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vertAnchor="page" w:horzAnchor="page" w:tblpY="1"/>
        <w:tblW w:w="12245" w:type="dxa"/>
        <w:tblLayout w:type="fixed"/>
        <w:tblCellMar>
          <w:left w:w="0" w:type="dxa"/>
          <w:right w:w="0" w:type="dxa"/>
        </w:tblCellMar>
        <w:tblLook w:val="01E0" w:firstRow="1" w:lastRow="1" w:firstColumn="1" w:lastColumn="1" w:noHBand="0" w:noVBand="0"/>
      </w:tblPr>
      <w:tblGrid>
        <w:gridCol w:w="12245"/>
      </w:tblGrid>
      <w:tr w:rsidR="0010531B" w:rsidRPr="009A1EF0" w14:paraId="208F6077" w14:textId="77777777" w:rsidTr="5F9D637F">
        <w:trPr>
          <w:cantSplit/>
          <w:trHeight w:hRule="exact" w:val="3508"/>
        </w:trPr>
        <w:tc>
          <w:tcPr>
            <w:tcW w:w="12245" w:type="dxa"/>
            <w:shd w:val="clear" w:color="auto" w:fill="FFFFFF" w:themeFill="background1"/>
            <w:tcMar>
              <w:left w:w="0" w:type="dxa"/>
              <w:right w:w="0" w:type="dxa"/>
            </w:tcMar>
            <w:vAlign w:val="center"/>
          </w:tcPr>
          <w:p w14:paraId="56DABCF1" w14:textId="77777777" w:rsidR="0010531B" w:rsidRPr="009A1EF0" w:rsidRDefault="005A3959" w:rsidP="00A91FAA">
            <w:pPr>
              <w:rPr>
                <w:rFonts w:asciiTheme="minorHAnsi" w:eastAsia="MS Mincho" w:hAnsiTheme="minorHAnsi" w:cstheme="minorHAnsi"/>
                <w:color w:val="666666"/>
                <w:sz w:val="22"/>
                <w:szCs w:val="22"/>
                <w:lang w:val="en-GB"/>
              </w:rPr>
            </w:pPr>
            <w:r w:rsidRPr="009A1EF0">
              <w:rPr>
                <w:rFonts w:asciiTheme="minorHAnsi" w:hAnsiTheme="minorHAnsi" w:cstheme="minorHAnsi"/>
                <w:noProof/>
                <w:lang w:val="en-GB"/>
              </w:rPr>
              <w:drawing>
                <wp:anchor distT="0" distB="0" distL="114300" distR="114300" simplePos="0" relativeHeight="251658241" behindDoc="0" locked="0" layoutInCell="1" allowOverlap="1" wp14:anchorId="472996A2" wp14:editId="63B8AEE7">
                  <wp:simplePos x="0" y="0"/>
                  <wp:positionH relativeFrom="column">
                    <wp:posOffset>374015</wp:posOffset>
                  </wp:positionH>
                  <wp:positionV relativeFrom="paragraph">
                    <wp:posOffset>17145</wp:posOffset>
                  </wp:positionV>
                  <wp:extent cx="6858000" cy="548640"/>
                  <wp:effectExtent l="0" t="0" r="0" b="3810"/>
                  <wp:wrapThrough wrapText="bothSides">
                    <wp:wrapPolygon edited="0">
                      <wp:start x="0" y="0"/>
                      <wp:lineTo x="0" y="21000"/>
                      <wp:lineTo x="21540" y="21000"/>
                      <wp:lineTo x="21540" y="0"/>
                      <wp:lineTo x="0" y="0"/>
                    </wp:wrapPolygon>
                  </wp:wrapThrough>
                  <wp:docPr id="5" name="Picture 5" descr="logo ingles dom 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ingles dom re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0" cy="548640"/>
                          </a:xfrm>
                          <a:prstGeom prst="rect">
                            <a:avLst/>
                          </a:prstGeom>
                          <a:noFill/>
                        </pic:spPr>
                      </pic:pic>
                    </a:graphicData>
                  </a:graphic>
                  <wp14:sizeRelH relativeFrom="page">
                    <wp14:pctWidth>0</wp14:pctWidth>
                  </wp14:sizeRelH>
                  <wp14:sizeRelV relativeFrom="page">
                    <wp14:pctHeight>0</wp14:pctHeight>
                  </wp14:sizeRelV>
                </wp:anchor>
              </w:drawing>
            </w:r>
          </w:p>
        </w:tc>
      </w:tr>
      <w:tr w:rsidR="0010531B" w:rsidRPr="009A1EF0" w14:paraId="7EF918F0" w14:textId="77777777" w:rsidTr="5F9D637F">
        <w:trPr>
          <w:cantSplit/>
          <w:trHeight w:hRule="exact" w:val="3508"/>
        </w:trPr>
        <w:tc>
          <w:tcPr>
            <w:tcW w:w="12245" w:type="dxa"/>
            <w:shd w:val="clear" w:color="auto" w:fill="002A6C"/>
            <w:tcMar>
              <w:left w:w="0" w:type="dxa"/>
              <w:right w:w="0" w:type="dxa"/>
            </w:tcMar>
            <w:vAlign w:val="center"/>
          </w:tcPr>
          <w:p w14:paraId="377472D3"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0965C7F8"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20B53B3B" w14:textId="77777777" w:rsidR="00AC2A8B" w:rsidRPr="009A1EF0" w:rsidRDefault="00AC2A8B" w:rsidP="00A62D23">
            <w:pPr>
              <w:keepNext/>
              <w:ind w:left="1440" w:right="1440"/>
              <w:rPr>
                <w:rFonts w:asciiTheme="minorHAnsi" w:eastAsia="MS Mincho" w:hAnsiTheme="minorHAnsi" w:cstheme="minorHAnsi"/>
                <w:bCs/>
                <w:sz w:val="32"/>
                <w:szCs w:val="32"/>
                <w:lang w:val="en-GB"/>
              </w:rPr>
            </w:pPr>
            <w:r w:rsidRPr="009A1EF0">
              <w:rPr>
                <w:rFonts w:asciiTheme="minorHAnsi" w:eastAsia="MS Mincho" w:hAnsiTheme="minorHAnsi" w:cstheme="minorHAnsi"/>
                <w:bCs/>
                <w:sz w:val="32"/>
                <w:szCs w:val="32"/>
                <w:lang w:val="en-GB"/>
              </w:rPr>
              <w:t>BEING LGBTI IN THE CARIBBEAN (BLIC)</w:t>
            </w:r>
          </w:p>
          <w:p w14:paraId="63ADFA82" w14:textId="1A561117" w:rsidR="0010531B" w:rsidRPr="009A1EF0" w:rsidRDefault="00437FC1" w:rsidP="00A62D23">
            <w:pPr>
              <w:keepNext/>
              <w:ind w:left="1440" w:right="1440"/>
              <w:rPr>
                <w:rFonts w:asciiTheme="minorHAnsi" w:eastAsia="MS Mincho" w:hAnsiTheme="minorHAnsi" w:cstheme="minorHAnsi"/>
                <w:bCs/>
                <w:sz w:val="64"/>
                <w:szCs w:val="64"/>
                <w:lang w:val="en-GB"/>
              </w:rPr>
            </w:pPr>
            <w:r w:rsidRPr="009A1EF0">
              <w:rPr>
                <w:rFonts w:asciiTheme="minorHAnsi" w:eastAsia="MS Mincho" w:hAnsiTheme="minorHAnsi" w:cstheme="minorHAnsi"/>
                <w:bCs/>
                <w:sz w:val="64"/>
                <w:szCs w:val="64"/>
                <w:lang w:val="en-GB"/>
              </w:rPr>
              <w:t>Bi-</w:t>
            </w:r>
            <w:r w:rsidR="00012758" w:rsidRPr="009A1EF0">
              <w:rPr>
                <w:rFonts w:asciiTheme="minorHAnsi" w:eastAsia="MS Mincho" w:hAnsiTheme="minorHAnsi" w:cstheme="minorHAnsi"/>
                <w:bCs/>
                <w:sz w:val="64"/>
                <w:szCs w:val="64"/>
                <w:lang w:val="en-GB"/>
              </w:rPr>
              <w:t>Annual</w:t>
            </w:r>
            <w:r w:rsidR="009E7E38" w:rsidRPr="009A1EF0">
              <w:rPr>
                <w:rFonts w:asciiTheme="minorHAnsi" w:eastAsia="MS Mincho" w:hAnsiTheme="minorHAnsi" w:cstheme="minorHAnsi"/>
                <w:bCs/>
                <w:sz w:val="64"/>
                <w:szCs w:val="64"/>
                <w:lang w:val="en-GB"/>
              </w:rPr>
              <w:t xml:space="preserve"> Report</w:t>
            </w:r>
          </w:p>
          <w:p w14:paraId="24703049" w14:textId="61CC0676" w:rsidR="0010531B" w:rsidRPr="009A1EF0" w:rsidRDefault="001C6AF4" w:rsidP="00676FDB">
            <w:pPr>
              <w:pStyle w:val="ListParagraph"/>
              <w:keepNext/>
              <w:numPr>
                <w:ilvl w:val="0"/>
                <w:numId w:val="5"/>
              </w:numPr>
              <w:ind w:right="1440"/>
              <w:jc w:val="both"/>
              <w:rPr>
                <w:rFonts w:asciiTheme="minorHAnsi" w:eastAsia="MS Mincho" w:hAnsiTheme="minorHAnsi" w:cstheme="minorHAnsi"/>
                <w:i/>
                <w:iCs/>
                <w:color w:val="666666"/>
                <w:sz w:val="32"/>
                <w:szCs w:val="32"/>
                <w:lang w:val="en-GB"/>
              </w:rPr>
            </w:pPr>
            <w:r w:rsidRPr="009A1EF0">
              <w:rPr>
                <w:rFonts w:asciiTheme="minorHAnsi" w:hAnsiTheme="minorHAnsi" w:cstheme="minorHAnsi"/>
                <w:b/>
                <w:noProof/>
                <w:sz w:val="48"/>
                <w:szCs w:val="48"/>
                <w:lang w:val="en-GB"/>
              </w:rPr>
              <mc:AlternateContent>
                <mc:Choice Requires="wps">
                  <w:drawing>
                    <wp:anchor distT="0" distB="0" distL="114300" distR="114300" simplePos="0" relativeHeight="251658240" behindDoc="0" locked="0" layoutInCell="1" allowOverlap="1" wp14:anchorId="7921AE73" wp14:editId="59802E4D">
                      <wp:simplePos x="0" y="0"/>
                      <wp:positionH relativeFrom="column">
                        <wp:posOffset>0</wp:posOffset>
                      </wp:positionH>
                      <wp:positionV relativeFrom="paragraph">
                        <wp:posOffset>821690</wp:posOffset>
                      </wp:positionV>
                      <wp:extent cx="7863840" cy="5859780"/>
                      <wp:effectExtent l="0" t="0" r="3810" b="7620"/>
                      <wp:wrapNone/>
                      <wp:docPr id="1"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63840" cy="5859780"/>
                              </a:xfrm>
                              <a:prstGeom prst="rect">
                                <a:avLst/>
                              </a:prstGeom>
                              <a:solidFill>
                                <a:srgbClr val="66666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6ECBDF12" w:rsidR="00072F6F" w:rsidRPr="002A26BD" w:rsidRDefault="00072F6F" w:rsidP="00D14BBF">
                                  <w:pPr>
                                    <w:ind w:left="1440" w:right="1166"/>
                                    <w:rPr>
                                      <w:rFonts w:ascii="Gill Sans MT" w:hAnsi="Gill Sans MT"/>
                                      <w:bCs/>
                                      <w:color w:val="FFFFFF" w:themeColor="background1"/>
                                    </w:rPr>
                                  </w:pPr>
                                  <w:r w:rsidRPr="002A26BD">
                                    <w:rPr>
                                      <w:rFonts w:ascii="Gill Sans MT" w:hAnsi="Gill Sans MT"/>
                                      <w:bCs/>
                                      <w:color w:val="FFFFFF" w:themeColor="background1"/>
                                    </w:rPr>
                                    <w:t>Submission Date</w:t>
                                  </w:r>
                                  <w:r w:rsidR="000760D6" w:rsidRPr="002A26BD">
                                    <w:rPr>
                                      <w:rFonts w:ascii="Gill Sans MT" w:hAnsi="Gill Sans MT"/>
                                      <w:bCs/>
                                      <w:color w:val="FFFFFF" w:themeColor="background1"/>
                                    </w:rPr>
                                    <w:t xml:space="preserve">:  </w:t>
                                  </w:r>
                                  <w:r w:rsidR="0075153A">
                                    <w:rPr>
                                      <w:rFonts w:ascii="Gill Sans MT" w:hAnsi="Gill Sans MT"/>
                                      <w:bCs/>
                                      <w:color w:val="FFFFFF" w:themeColor="background1"/>
                                    </w:rPr>
                                    <w:t>October</w:t>
                                  </w:r>
                                  <w:r w:rsidR="00D22A30" w:rsidRPr="002A26BD">
                                    <w:rPr>
                                      <w:rFonts w:ascii="Gill Sans MT" w:hAnsi="Gill Sans MT"/>
                                      <w:bCs/>
                                      <w:color w:val="FFFFFF" w:themeColor="background1"/>
                                    </w:rPr>
                                    <w:t xml:space="preserve"> </w:t>
                                  </w:r>
                                  <w:r w:rsidR="002A26BD" w:rsidRPr="002A26BD">
                                    <w:rPr>
                                      <w:rFonts w:ascii="Gill Sans MT" w:hAnsi="Gill Sans MT"/>
                                      <w:bCs/>
                                      <w:color w:val="FFFFFF" w:themeColor="background1"/>
                                    </w:rPr>
                                    <w:t>30</w:t>
                                  </w:r>
                                  <w:r w:rsidR="00D22A30" w:rsidRPr="002A26BD">
                                    <w:rPr>
                                      <w:rFonts w:ascii="Gill Sans MT" w:hAnsi="Gill Sans MT"/>
                                      <w:bCs/>
                                      <w:color w:val="FFFFFF" w:themeColor="background1"/>
                                    </w:rPr>
                                    <w:t xml:space="preserve">, </w:t>
                                  </w:r>
                                  <w:r w:rsidR="006049DA" w:rsidRPr="002A26BD">
                                    <w:rPr>
                                      <w:rFonts w:ascii="Gill Sans MT" w:hAnsi="Gill Sans MT"/>
                                      <w:bCs/>
                                      <w:color w:val="FFFFFF" w:themeColor="background1"/>
                                    </w:rPr>
                                    <w:t>202</w:t>
                                  </w:r>
                                  <w:r w:rsidR="00D22A30" w:rsidRPr="002A26BD">
                                    <w:rPr>
                                      <w:rFonts w:ascii="Gill Sans MT" w:hAnsi="Gill Sans MT"/>
                                      <w:bCs/>
                                      <w:color w:val="FFFFFF" w:themeColor="background1"/>
                                    </w:rPr>
                                    <w:t>4</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31E9DB17"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r>
                                  <w:r w:rsidR="001B222B">
                                    <w:rPr>
                                      <w:rFonts w:ascii="Gill Sans MT" w:hAnsi="Gill Sans MT"/>
                                      <w:bCs/>
                                      <w:color w:val="FFFFFF"/>
                                    </w:rPr>
                                    <w:t>Jean Sano Santana</w:t>
                                  </w:r>
                                  <w:r>
                                    <w:rPr>
                                      <w:rFonts w:ascii="Gill Sans MT" w:hAnsi="Gill Sans MT"/>
                                      <w:bCs/>
                                      <w:color w:val="FFFFFF"/>
                                    </w:rPr>
                                    <w:t>,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 xml:space="preserve">United Nations Development </w:t>
                                  </w:r>
                                  <w:proofErr w:type="spellStart"/>
                                  <w:r>
                                    <w:rPr>
                                      <w:rFonts w:ascii="Gill Sans MT" w:hAnsi="Gill Sans MT"/>
                                      <w:b/>
                                      <w:color w:val="FFFFFF"/>
                                    </w:rPr>
                                    <w:t>Programme</w:t>
                                  </w:r>
                                  <w:proofErr w:type="spellEnd"/>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29537613"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2" w:history="1">
                                    <w:r w:rsidR="00923B5F" w:rsidRPr="00914947">
                                      <w:rPr>
                                        <w:rStyle w:val="Hyperlink"/>
                                        <w:rFonts w:ascii="Gill Sans MT" w:hAnsi="Gill Sans MT"/>
                                        <w:bCs/>
                                      </w:rPr>
                                      <w:t>jean.sano.santana@undp.org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1AE73" id="Rectangle 59" o:spid="_x0000_s1026" style="position:absolute;left:0;text-align:left;margin-left:0;margin-top:64.7pt;width:619.2pt;height:46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" fillcolor="#666" stroked="f">
                      <v:textbo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6ECBDF12" w:rsidR="00072F6F" w:rsidRPr="002A26BD" w:rsidRDefault="00072F6F" w:rsidP="00D14BBF">
                            <w:pPr>
                              <w:ind w:left="1440" w:right="1166"/>
                              <w:rPr>
                                <w:rFonts w:ascii="Gill Sans MT" w:hAnsi="Gill Sans MT"/>
                                <w:bCs/>
                                <w:color w:val="FFFFFF" w:themeColor="background1"/>
                              </w:rPr>
                            </w:pPr>
                            <w:r w:rsidRPr="002A26BD">
                              <w:rPr>
                                <w:rFonts w:ascii="Gill Sans MT" w:hAnsi="Gill Sans MT"/>
                                <w:bCs/>
                                <w:color w:val="FFFFFF" w:themeColor="background1"/>
                              </w:rPr>
                              <w:t>Submission Date</w:t>
                            </w:r>
                            <w:r w:rsidR="000760D6" w:rsidRPr="002A26BD">
                              <w:rPr>
                                <w:rFonts w:ascii="Gill Sans MT" w:hAnsi="Gill Sans MT"/>
                                <w:bCs/>
                                <w:color w:val="FFFFFF" w:themeColor="background1"/>
                              </w:rPr>
                              <w:t xml:space="preserve">:  </w:t>
                            </w:r>
                            <w:r w:rsidR="0075153A">
                              <w:rPr>
                                <w:rFonts w:ascii="Gill Sans MT" w:hAnsi="Gill Sans MT"/>
                                <w:bCs/>
                                <w:color w:val="FFFFFF" w:themeColor="background1"/>
                              </w:rPr>
                              <w:t>October</w:t>
                            </w:r>
                            <w:r w:rsidR="00D22A30" w:rsidRPr="002A26BD">
                              <w:rPr>
                                <w:rFonts w:ascii="Gill Sans MT" w:hAnsi="Gill Sans MT"/>
                                <w:bCs/>
                                <w:color w:val="FFFFFF" w:themeColor="background1"/>
                              </w:rPr>
                              <w:t xml:space="preserve"> </w:t>
                            </w:r>
                            <w:r w:rsidR="002A26BD" w:rsidRPr="002A26BD">
                              <w:rPr>
                                <w:rFonts w:ascii="Gill Sans MT" w:hAnsi="Gill Sans MT"/>
                                <w:bCs/>
                                <w:color w:val="FFFFFF" w:themeColor="background1"/>
                              </w:rPr>
                              <w:t>30</w:t>
                            </w:r>
                            <w:r w:rsidR="00D22A30" w:rsidRPr="002A26BD">
                              <w:rPr>
                                <w:rFonts w:ascii="Gill Sans MT" w:hAnsi="Gill Sans MT"/>
                                <w:bCs/>
                                <w:color w:val="FFFFFF" w:themeColor="background1"/>
                              </w:rPr>
                              <w:t xml:space="preserve">, </w:t>
                            </w:r>
                            <w:r w:rsidR="006049DA" w:rsidRPr="002A26BD">
                              <w:rPr>
                                <w:rFonts w:ascii="Gill Sans MT" w:hAnsi="Gill Sans MT"/>
                                <w:bCs/>
                                <w:color w:val="FFFFFF" w:themeColor="background1"/>
                              </w:rPr>
                              <w:t>202</w:t>
                            </w:r>
                            <w:r w:rsidR="00D22A30" w:rsidRPr="002A26BD">
                              <w:rPr>
                                <w:rFonts w:ascii="Gill Sans MT" w:hAnsi="Gill Sans MT"/>
                                <w:bCs/>
                                <w:color w:val="FFFFFF" w:themeColor="background1"/>
                              </w:rPr>
                              <w:t>4</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31E9DB17"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r>
                            <w:r w:rsidR="001B222B">
                              <w:rPr>
                                <w:rFonts w:ascii="Gill Sans MT" w:hAnsi="Gill Sans MT"/>
                                <w:bCs/>
                                <w:color w:val="FFFFFF"/>
                              </w:rPr>
                              <w:t>Jean Sano Santana</w:t>
                            </w:r>
                            <w:r>
                              <w:rPr>
                                <w:rFonts w:ascii="Gill Sans MT" w:hAnsi="Gill Sans MT"/>
                                <w:bCs/>
                                <w:color w:val="FFFFFF"/>
                              </w:rPr>
                              <w:t>,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 xml:space="preserve">United Nations Development </w:t>
                            </w:r>
                            <w:proofErr w:type="spellStart"/>
                            <w:r>
                              <w:rPr>
                                <w:rFonts w:ascii="Gill Sans MT" w:hAnsi="Gill Sans MT"/>
                                <w:b/>
                                <w:color w:val="FFFFFF"/>
                              </w:rPr>
                              <w:t>Programme</w:t>
                            </w:r>
                            <w:proofErr w:type="spellEnd"/>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29537613"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3" w:history="1">
                              <w:r w:rsidR="00923B5F" w:rsidRPr="00914947">
                                <w:rPr>
                                  <w:rStyle w:val="Hyperlink"/>
                                  <w:rFonts w:ascii="Gill Sans MT" w:hAnsi="Gill Sans MT"/>
                                  <w:bCs/>
                                </w:rPr>
                                <w:t>jean.sano.santana@undp.org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v:textbox>
                    </v:rect>
                  </w:pict>
                </mc:Fallback>
              </mc:AlternateContent>
            </w:r>
            <w:r w:rsidR="24E6D046" w:rsidRPr="5F9D637F">
              <w:rPr>
                <w:rFonts w:asciiTheme="minorHAnsi" w:eastAsia="MS Mincho" w:hAnsiTheme="minorHAnsi" w:cstheme="minorBidi"/>
                <w:sz w:val="32"/>
                <w:szCs w:val="32"/>
                <w:lang w:val="en-GB"/>
              </w:rPr>
              <w:t>-</w:t>
            </w:r>
            <w:r w:rsidR="00F65299">
              <w:rPr>
                <w:rFonts w:asciiTheme="minorHAnsi" w:eastAsia="MS Mincho" w:hAnsiTheme="minorHAnsi" w:cstheme="minorBidi"/>
                <w:sz w:val="32"/>
                <w:szCs w:val="32"/>
                <w:lang w:val="en-GB"/>
              </w:rPr>
              <w:t>04</w:t>
            </w:r>
            <w:r w:rsidR="24E6D046" w:rsidRPr="5F9D637F">
              <w:rPr>
                <w:rFonts w:asciiTheme="minorHAnsi" w:eastAsia="MS Mincho" w:hAnsiTheme="minorHAnsi" w:cstheme="minorBidi"/>
                <w:sz w:val="32"/>
                <w:szCs w:val="32"/>
                <w:lang w:val="en-GB"/>
              </w:rPr>
              <w:t>-202</w:t>
            </w:r>
            <w:r w:rsidR="00F65299">
              <w:rPr>
                <w:rFonts w:asciiTheme="minorHAnsi" w:eastAsia="MS Mincho" w:hAnsiTheme="minorHAnsi" w:cstheme="minorBidi"/>
                <w:sz w:val="32"/>
                <w:szCs w:val="32"/>
                <w:lang w:val="en-GB"/>
              </w:rPr>
              <w:t>4</w:t>
            </w:r>
            <w:r w:rsidR="5EF5BF16" w:rsidRPr="5F9D637F">
              <w:rPr>
                <w:rFonts w:asciiTheme="minorHAnsi" w:eastAsia="MS Mincho" w:hAnsiTheme="minorHAnsi" w:cstheme="minorBidi"/>
                <w:sz w:val="32"/>
                <w:szCs w:val="32"/>
                <w:lang w:val="en-GB"/>
              </w:rPr>
              <w:t xml:space="preserve"> to </w:t>
            </w:r>
            <w:r w:rsidR="66787973" w:rsidRPr="5F9D637F">
              <w:rPr>
                <w:rFonts w:asciiTheme="minorHAnsi" w:eastAsia="MS Mincho" w:hAnsiTheme="minorHAnsi" w:cstheme="minorBidi"/>
                <w:sz w:val="32"/>
                <w:szCs w:val="32"/>
                <w:lang w:val="en-GB"/>
              </w:rPr>
              <w:t>3</w:t>
            </w:r>
            <w:r w:rsidR="00F65299">
              <w:rPr>
                <w:rFonts w:asciiTheme="minorHAnsi" w:eastAsia="MS Mincho" w:hAnsiTheme="minorHAnsi" w:cstheme="minorBidi"/>
                <w:sz w:val="32"/>
                <w:szCs w:val="32"/>
                <w:lang w:val="en-GB"/>
              </w:rPr>
              <w:t>0</w:t>
            </w:r>
            <w:r w:rsidR="0145008E" w:rsidRPr="5F9D637F">
              <w:rPr>
                <w:rFonts w:asciiTheme="minorHAnsi" w:eastAsia="MS Mincho" w:hAnsiTheme="minorHAnsi" w:cstheme="minorBidi"/>
                <w:sz w:val="32"/>
                <w:szCs w:val="32"/>
                <w:lang w:val="en-GB"/>
              </w:rPr>
              <w:t>-</w:t>
            </w:r>
            <w:r w:rsidR="24E6D046" w:rsidRPr="5F9D637F">
              <w:rPr>
                <w:rFonts w:asciiTheme="minorHAnsi" w:eastAsia="MS Mincho" w:hAnsiTheme="minorHAnsi" w:cstheme="minorBidi"/>
                <w:sz w:val="32"/>
                <w:szCs w:val="32"/>
                <w:lang w:val="en-GB"/>
              </w:rPr>
              <w:t>0</w:t>
            </w:r>
            <w:r w:rsidR="00F65299">
              <w:rPr>
                <w:rFonts w:asciiTheme="minorHAnsi" w:eastAsia="MS Mincho" w:hAnsiTheme="minorHAnsi" w:cstheme="minorBidi"/>
                <w:sz w:val="32"/>
                <w:szCs w:val="32"/>
                <w:lang w:val="en-GB"/>
              </w:rPr>
              <w:t>9</w:t>
            </w:r>
            <w:r w:rsidR="0145008E" w:rsidRPr="5F9D637F">
              <w:rPr>
                <w:rFonts w:asciiTheme="minorHAnsi" w:eastAsia="MS Mincho" w:hAnsiTheme="minorHAnsi" w:cstheme="minorBidi"/>
                <w:sz w:val="32"/>
                <w:szCs w:val="32"/>
                <w:lang w:val="en-GB"/>
              </w:rPr>
              <w:t>-</w:t>
            </w:r>
            <w:r w:rsidR="5AB45D69" w:rsidRPr="5F9D637F">
              <w:rPr>
                <w:rFonts w:asciiTheme="minorHAnsi" w:eastAsia="MS Mincho" w:hAnsiTheme="minorHAnsi" w:cstheme="minorBidi"/>
                <w:sz w:val="32"/>
                <w:szCs w:val="32"/>
                <w:lang w:val="en-GB"/>
              </w:rPr>
              <w:t>20</w:t>
            </w:r>
            <w:r w:rsidR="01E6BC80" w:rsidRPr="5F9D637F">
              <w:rPr>
                <w:rFonts w:asciiTheme="minorHAnsi" w:eastAsia="MS Mincho" w:hAnsiTheme="minorHAnsi" w:cstheme="minorBidi"/>
                <w:sz w:val="32"/>
                <w:szCs w:val="32"/>
                <w:lang w:val="en-GB"/>
              </w:rPr>
              <w:t>2</w:t>
            </w:r>
            <w:r w:rsidR="159C4A75" w:rsidRPr="5F9D637F">
              <w:rPr>
                <w:rFonts w:asciiTheme="minorHAnsi" w:eastAsia="MS Mincho" w:hAnsiTheme="minorHAnsi" w:cstheme="minorBidi"/>
                <w:sz w:val="32"/>
                <w:szCs w:val="32"/>
                <w:lang w:val="en-GB"/>
              </w:rPr>
              <w:t>4</w:t>
            </w:r>
          </w:p>
        </w:tc>
      </w:tr>
    </w:tbl>
    <w:p w14:paraId="353EA6C6" w14:textId="237A2E92" w:rsidR="00282812" w:rsidRPr="009A1EF0" w:rsidRDefault="00282812" w:rsidP="005C3CA2">
      <w:pPr>
        <w:jc w:val="both"/>
        <w:rPr>
          <w:rFonts w:asciiTheme="minorHAnsi" w:hAnsiTheme="minorHAnsi" w:cstheme="minorHAnsi"/>
          <w:b/>
          <w:sz w:val="48"/>
          <w:szCs w:val="48"/>
          <w:lang w:val="en-GB"/>
        </w:rPr>
        <w:sectPr w:rsidR="00282812" w:rsidRPr="009A1EF0" w:rsidSect="00CD4487">
          <w:footerReference w:type="even" r:id="rId14"/>
          <w:footerReference w:type="default" r:id="rId15"/>
          <w:pgSz w:w="12240" w:h="15840"/>
          <w:pgMar w:top="1440" w:right="1800" w:bottom="0" w:left="1800" w:header="720" w:footer="720" w:gutter="0"/>
          <w:cols w:space="720"/>
          <w:docGrid w:linePitch="360"/>
        </w:sectPr>
      </w:pPr>
    </w:p>
    <w:p w14:paraId="3F90CFDF" w14:textId="3EB84209" w:rsidR="009E6233" w:rsidRPr="009A1EF0" w:rsidRDefault="009E6233" w:rsidP="00676FDB">
      <w:pPr>
        <w:pStyle w:val="Heading1"/>
        <w:numPr>
          <w:ilvl w:val="0"/>
          <w:numId w:val="6"/>
        </w:numPr>
        <w:jc w:val="both"/>
        <w:rPr>
          <w:rFonts w:asciiTheme="minorHAnsi" w:hAnsiTheme="minorHAnsi" w:cstheme="minorBidi"/>
        </w:rPr>
      </w:pPr>
      <w:bookmarkStart w:id="0" w:name="_Toc206213413"/>
      <w:bookmarkStart w:id="1" w:name="_Toc181113161"/>
      <w:r w:rsidRPr="373B8CE6">
        <w:rPr>
          <w:rFonts w:asciiTheme="minorHAnsi" w:hAnsiTheme="minorHAnsi" w:cstheme="minorBidi"/>
        </w:rPr>
        <w:t>Program Overview/Summary</w:t>
      </w:r>
      <w:bookmarkEnd w:id="1"/>
      <w:r w:rsidRPr="373B8CE6">
        <w:rPr>
          <w:rFonts w:asciiTheme="minorHAnsi" w:hAnsiTheme="minorHAnsi" w:cstheme="minorBid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9"/>
        <w:gridCol w:w="5741"/>
      </w:tblGrid>
      <w:tr w:rsidR="009E6233" w:rsidRPr="009A1EF0" w14:paraId="4539B658" w14:textId="77777777" w:rsidTr="38F486D8">
        <w:trPr>
          <w:trHeight w:val="690"/>
        </w:trPr>
        <w:tc>
          <w:tcPr>
            <w:tcW w:w="3618" w:type="dxa"/>
            <w:shd w:val="clear" w:color="auto" w:fill="auto"/>
            <w:vAlign w:val="center"/>
          </w:tcPr>
          <w:p w14:paraId="318384F7"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Program Name:</w:t>
            </w:r>
          </w:p>
        </w:tc>
        <w:tc>
          <w:tcPr>
            <w:tcW w:w="5765" w:type="dxa"/>
            <w:shd w:val="clear" w:color="auto" w:fill="auto"/>
          </w:tcPr>
          <w:p w14:paraId="1D90C13D" w14:textId="77777777" w:rsidR="009E6233" w:rsidRPr="009A1EF0" w:rsidRDefault="009E6233" w:rsidP="005C3CA2">
            <w:pPr>
              <w:pStyle w:val="TableText"/>
              <w:jc w:val="both"/>
              <w:rPr>
                <w:rFonts w:asciiTheme="minorHAnsi" w:hAnsiTheme="minorHAnsi" w:cstheme="minorBidi"/>
              </w:rPr>
            </w:pPr>
          </w:p>
          <w:p w14:paraId="5551FBE7"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Being LGBTI in the Caribbean (BLIC)</w:t>
            </w:r>
          </w:p>
        </w:tc>
      </w:tr>
      <w:tr w:rsidR="009E6233" w:rsidRPr="009A1EF0" w14:paraId="226C7DD5" w14:textId="77777777" w:rsidTr="38F486D8">
        <w:trPr>
          <w:trHeight w:val="591"/>
        </w:trPr>
        <w:tc>
          <w:tcPr>
            <w:tcW w:w="3618" w:type="dxa"/>
            <w:shd w:val="clear" w:color="auto" w:fill="auto"/>
            <w:vAlign w:val="center"/>
          </w:tcPr>
          <w:p w14:paraId="5215173F" w14:textId="77777777" w:rsidR="009E6233" w:rsidRPr="009A1EF0" w:rsidRDefault="009E6233" w:rsidP="005F7014">
            <w:pPr>
              <w:pStyle w:val="TableText"/>
              <w:jc w:val="both"/>
              <w:rPr>
                <w:rFonts w:asciiTheme="minorHAnsi" w:hAnsiTheme="minorHAnsi" w:cstheme="minorBidi"/>
                <w:b/>
              </w:rPr>
            </w:pPr>
            <w:r w:rsidRPr="373B8CE6">
              <w:rPr>
                <w:rFonts w:asciiTheme="minorHAnsi" w:hAnsiTheme="minorHAnsi" w:cstheme="minorBidi"/>
                <w:b/>
              </w:rPr>
              <w:t xml:space="preserve">Activity Start Date </w:t>
            </w:r>
            <w:r w:rsidR="005F7014" w:rsidRPr="373B8CE6">
              <w:rPr>
                <w:rFonts w:asciiTheme="minorHAnsi" w:hAnsiTheme="minorHAnsi" w:cstheme="minorBidi"/>
                <w:b/>
              </w:rPr>
              <w:t>a</w:t>
            </w:r>
            <w:r w:rsidRPr="373B8CE6">
              <w:rPr>
                <w:rFonts w:asciiTheme="minorHAnsi" w:hAnsiTheme="minorHAnsi" w:cstheme="minorBidi"/>
                <w:b/>
              </w:rPr>
              <w:t>nd End Date:</w:t>
            </w:r>
          </w:p>
        </w:tc>
        <w:tc>
          <w:tcPr>
            <w:tcW w:w="5765" w:type="dxa"/>
            <w:shd w:val="clear" w:color="auto" w:fill="auto"/>
          </w:tcPr>
          <w:p w14:paraId="0E29BE75" w14:textId="29C22EB8"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 xml:space="preserve">September 22, </w:t>
            </w:r>
            <w:r w:rsidR="000C74C2" w:rsidRPr="373B8CE6">
              <w:rPr>
                <w:rFonts w:asciiTheme="minorHAnsi" w:hAnsiTheme="minorHAnsi" w:cstheme="minorBidi"/>
              </w:rPr>
              <w:t>2017,</w:t>
            </w:r>
            <w:r w:rsidR="00435930" w:rsidRPr="373B8CE6">
              <w:rPr>
                <w:rFonts w:asciiTheme="minorHAnsi" w:hAnsiTheme="minorHAnsi" w:cstheme="minorBidi"/>
              </w:rPr>
              <w:t xml:space="preserve"> to </w:t>
            </w:r>
            <w:r w:rsidR="00847E2E" w:rsidRPr="373B8CE6">
              <w:rPr>
                <w:rFonts w:asciiTheme="minorHAnsi" w:hAnsiTheme="minorHAnsi" w:cstheme="minorBidi"/>
              </w:rPr>
              <w:t>February 28</w:t>
            </w:r>
            <w:r w:rsidRPr="373B8CE6">
              <w:rPr>
                <w:rFonts w:asciiTheme="minorHAnsi" w:hAnsiTheme="minorHAnsi" w:cstheme="minorBidi"/>
              </w:rPr>
              <w:t>, 20</w:t>
            </w:r>
            <w:r w:rsidR="0027718D" w:rsidRPr="373B8CE6">
              <w:rPr>
                <w:rFonts w:asciiTheme="minorHAnsi" w:hAnsiTheme="minorHAnsi" w:cstheme="minorBidi"/>
              </w:rPr>
              <w:t>2</w:t>
            </w:r>
            <w:r w:rsidR="00A653C2" w:rsidRPr="373B8CE6">
              <w:rPr>
                <w:rFonts w:asciiTheme="minorHAnsi" w:hAnsiTheme="minorHAnsi" w:cstheme="minorBidi"/>
              </w:rPr>
              <w:t>5</w:t>
            </w:r>
          </w:p>
          <w:p w14:paraId="727C3790" w14:textId="77777777" w:rsidR="009E6233" w:rsidRPr="009A1EF0" w:rsidRDefault="009E6233" w:rsidP="005C3CA2">
            <w:pPr>
              <w:pStyle w:val="TableText"/>
              <w:jc w:val="both"/>
              <w:rPr>
                <w:rFonts w:asciiTheme="minorHAnsi" w:hAnsiTheme="minorHAnsi" w:cstheme="minorBidi"/>
              </w:rPr>
            </w:pPr>
          </w:p>
        </w:tc>
      </w:tr>
      <w:tr w:rsidR="009E6233" w:rsidRPr="009A1EF0" w14:paraId="62395A95" w14:textId="77777777" w:rsidTr="38F486D8">
        <w:trPr>
          <w:trHeight w:val="591"/>
        </w:trPr>
        <w:tc>
          <w:tcPr>
            <w:tcW w:w="3618" w:type="dxa"/>
            <w:shd w:val="clear" w:color="auto" w:fill="auto"/>
            <w:vAlign w:val="center"/>
          </w:tcPr>
          <w:p w14:paraId="37242B39"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Name of Prime Implementing Partner:</w:t>
            </w:r>
          </w:p>
        </w:tc>
        <w:tc>
          <w:tcPr>
            <w:tcW w:w="5765" w:type="dxa"/>
            <w:shd w:val="clear" w:color="auto" w:fill="auto"/>
          </w:tcPr>
          <w:p w14:paraId="019AF131"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United Nations Development Programme</w:t>
            </w:r>
          </w:p>
          <w:p w14:paraId="3023A338" w14:textId="77777777" w:rsidR="009E6233" w:rsidRPr="009A1EF0" w:rsidRDefault="009E6233" w:rsidP="005C3CA2">
            <w:pPr>
              <w:pStyle w:val="TableText"/>
              <w:jc w:val="both"/>
              <w:rPr>
                <w:rFonts w:asciiTheme="minorHAnsi" w:hAnsiTheme="minorHAnsi" w:cstheme="minorBidi"/>
              </w:rPr>
            </w:pPr>
          </w:p>
        </w:tc>
      </w:tr>
      <w:tr w:rsidR="009E6233" w:rsidRPr="009A1EF0" w14:paraId="551D8725" w14:textId="77777777" w:rsidTr="38F486D8">
        <w:trPr>
          <w:trHeight w:val="571"/>
        </w:trPr>
        <w:tc>
          <w:tcPr>
            <w:tcW w:w="3618" w:type="dxa"/>
            <w:shd w:val="clear" w:color="auto" w:fill="auto"/>
            <w:vAlign w:val="center"/>
          </w:tcPr>
          <w:p w14:paraId="4D54F72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[Contract/Agreement] Number:</w:t>
            </w:r>
          </w:p>
        </w:tc>
        <w:tc>
          <w:tcPr>
            <w:tcW w:w="5765" w:type="dxa"/>
            <w:shd w:val="clear" w:color="auto" w:fill="auto"/>
          </w:tcPr>
          <w:p w14:paraId="4F9AA6C7"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AID-517-IO-17-00001</w:t>
            </w:r>
          </w:p>
          <w:p w14:paraId="7AFCF3AF" w14:textId="77777777" w:rsidR="009E6233" w:rsidRPr="009A1EF0" w:rsidRDefault="009E6233" w:rsidP="005C3CA2">
            <w:pPr>
              <w:pStyle w:val="TableText"/>
              <w:jc w:val="both"/>
              <w:rPr>
                <w:rFonts w:asciiTheme="minorHAnsi" w:hAnsiTheme="minorHAnsi" w:cstheme="minorBidi"/>
              </w:rPr>
            </w:pPr>
          </w:p>
        </w:tc>
      </w:tr>
      <w:tr w:rsidR="009E6233" w:rsidRPr="009A1EF0" w14:paraId="54020487" w14:textId="77777777" w:rsidTr="38F486D8">
        <w:trPr>
          <w:trHeight w:val="591"/>
        </w:trPr>
        <w:tc>
          <w:tcPr>
            <w:tcW w:w="3618" w:type="dxa"/>
            <w:shd w:val="clear" w:color="auto" w:fill="auto"/>
            <w:vAlign w:val="center"/>
          </w:tcPr>
          <w:p w14:paraId="68D678F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Name of Subcontractors/Sub</w:t>
            </w:r>
            <w:r w:rsidR="005A3959" w:rsidRPr="373B8CE6">
              <w:rPr>
                <w:rFonts w:asciiTheme="minorHAnsi" w:hAnsiTheme="minorHAnsi" w:cstheme="minorBidi"/>
                <w:b/>
              </w:rPr>
              <w:t>-</w:t>
            </w:r>
            <w:r w:rsidRPr="373B8CE6">
              <w:rPr>
                <w:rFonts w:asciiTheme="minorHAnsi" w:hAnsiTheme="minorHAnsi" w:cstheme="minorBidi"/>
                <w:b/>
              </w:rPr>
              <w:t>awardees:</w:t>
            </w:r>
          </w:p>
        </w:tc>
        <w:tc>
          <w:tcPr>
            <w:tcW w:w="5765" w:type="dxa"/>
            <w:shd w:val="clear" w:color="auto" w:fill="auto"/>
          </w:tcPr>
          <w:p w14:paraId="1EE82E02" w14:textId="50E7E5F2" w:rsidR="003237E0" w:rsidRPr="009A1EF0" w:rsidRDefault="68F15050" w:rsidP="005C3CA2">
            <w:pPr>
              <w:pStyle w:val="TableText"/>
              <w:jc w:val="both"/>
              <w:rPr>
                <w:rFonts w:asciiTheme="minorHAnsi" w:hAnsiTheme="minorHAnsi" w:cstheme="minorBidi"/>
                <w:u w:val="single"/>
              </w:rPr>
            </w:pPr>
            <w:r w:rsidRPr="373B8CE6">
              <w:rPr>
                <w:rFonts w:asciiTheme="minorHAnsi" w:hAnsiTheme="minorHAnsi" w:cstheme="minorBidi"/>
                <w:u w:val="single"/>
              </w:rPr>
              <w:t>Barbados and Eastern Caribbean</w:t>
            </w:r>
          </w:p>
          <w:p w14:paraId="1FEA1576" w14:textId="7F21C390" w:rsidR="004479A9" w:rsidRDefault="49B535E0" w:rsidP="005C3CA2">
            <w:pPr>
              <w:pStyle w:val="TableText"/>
              <w:jc w:val="both"/>
              <w:rPr>
                <w:rFonts w:asciiTheme="minorHAnsi" w:hAnsiTheme="minorHAnsi" w:cstheme="minorBidi"/>
              </w:rPr>
            </w:pPr>
            <w:r w:rsidRPr="373B8CE6">
              <w:rPr>
                <w:rFonts w:asciiTheme="minorHAnsi" w:hAnsiTheme="minorHAnsi" w:cstheme="minorBidi"/>
              </w:rPr>
              <w:t xml:space="preserve">Equals Barbados </w:t>
            </w:r>
          </w:p>
          <w:p w14:paraId="5574A970" w14:textId="77777777" w:rsidR="00417A88" w:rsidRPr="00D22A30" w:rsidRDefault="00417A88" w:rsidP="005C3CA2">
            <w:pPr>
              <w:pStyle w:val="TableText"/>
              <w:jc w:val="both"/>
              <w:rPr>
                <w:rFonts w:asciiTheme="minorHAnsi" w:hAnsiTheme="minorHAnsi" w:cstheme="minorBidi"/>
              </w:rPr>
            </w:pPr>
          </w:p>
          <w:p w14:paraId="1BD5A847" w14:textId="7737584F" w:rsidR="007A36E2" w:rsidRPr="00D22A30" w:rsidRDefault="491169F1" w:rsidP="004479A9">
            <w:pPr>
              <w:pStyle w:val="TableText"/>
              <w:jc w:val="both"/>
              <w:rPr>
                <w:rFonts w:asciiTheme="minorHAnsi" w:hAnsiTheme="minorHAnsi" w:cstheme="minorBidi"/>
                <w:u w:val="single"/>
              </w:rPr>
            </w:pPr>
            <w:r w:rsidRPr="373B8CE6">
              <w:rPr>
                <w:rFonts w:asciiTheme="minorHAnsi" w:hAnsiTheme="minorHAnsi" w:cstheme="minorBidi"/>
                <w:u w:val="single"/>
              </w:rPr>
              <w:t>Dominican</w:t>
            </w:r>
            <w:r w:rsidR="12577AF9" w:rsidRPr="373B8CE6">
              <w:rPr>
                <w:rFonts w:asciiTheme="minorHAnsi" w:hAnsiTheme="minorHAnsi" w:cstheme="minorBidi"/>
                <w:u w:val="single"/>
              </w:rPr>
              <w:t xml:space="preserve"> </w:t>
            </w:r>
            <w:r w:rsidRPr="373B8CE6">
              <w:rPr>
                <w:rFonts w:asciiTheme="minorHAnsi" w:hAnsiTheme="minorHAnsi" w:cstheme="minorBidi"/>
                <w:u w:val="single"/>
              </w:rPr>
              <w:t xml:space="preserve">Republic: </w:t>
            </w:r>
          </w:p>
          <w:p w14:paraId="6EE1C42E" w14:textId="59413A03" w:rsidR="00E12421" w:rsidRDefault="61203476" w:rsidP="5F9D637F">
            <w:pPr>
              <w:pStyle w:val="TableText"/>
              <w:spacing w:line="259" w:lineRule="auto"/>
              <w:jc w:val="both"/>
              <w:rPr>
                <w:rFonts w:asciiTheme="minorHAnsi" w:hAnsiTheme="minorHAnsi" w:cstheme="minorBidi"/>
              </w:rPr>
            </w:pPr>
            <w:proofErr w:type="spellStart"/>
            <w:r w:rsidRPr="373B8CE6">
              <w:rPr>
                <w:rFonts w:asciiTheme="minorHAnsi" w:hAnsiTheme="minorHAnsi" w:cstheme="minorBidi"/>
              </w:rPr>
              <w:t>ProActividad</w:t>
            </w:r>
            <w:proofErr w:type="spellEnd"/>
          </w:p>
          <w:p w14:paraId="5DC2C78F" w14:textId="77777777" w:rsidR="009265AF" w:rsidRDefault="009265AF" w:rsidP="5F9D637F">
            <w:pPr>
              <w:pStyle w:val="TableText"/>
              <w:spacing w:line="259" w:lineRule="auto"/>
              <w:jc w:val="both"/>
              <w:rPr>
                <w:rFonts w:asciiTheme="minorHAnsi" w:hAnsiTheme="minorHAnsi" w:cstheme="minorBidi"/>
              </w:rPr>
            </w:pPr>
            <w:proofErr w:type="spellStart"/>
            <w:r w:rsidRPr="009265AF">
              <w:rPr>
                <w:rFonts w:asciiTheme="minorHAnsi" w:hAnsiTheme="minorHAnsi" w:cstheme="minorBidi"/>
              </w:rPr>
              <w:t>Comunidad</w:t>
            </w:r>
            <w:proofErr w:type="spellEnd"/>
            <w:r w:rsidRPr="009265AF">
              <w:rPr>
                <w:rFonts w:asciiTheme="minorHAnsi" w:hAnsiTheme="minorHAnsi" w:cstheme="minorBidi"/>
              </w:rPr>
              <w:t xml:space="preserve"> de Trans, </w:t>
            </w:r>
            <w:proofErr w:type="spellStart"/>
            <w:r w:rsidRPr="009265AF">
              <w:rPr>
                <w:rFonts w:asciiTheme="minorHAnsi" w:hAnsiTheme="minorHAnsi" w:cstheme="minorBidi"/>
              </w:rPr>
              <w:t>Travestis</w:t>
            </w:r>
            <w:proofErr w:type="spellEnd"/>
            <w:r w:rsidRPr="009265AF">
              <w:rPr>
                <w:rFonts w:asciiTheme="minorHAnsi" w:hAnsiTheme="minorHAnsi" w:cstheme="minorBidi"/>
              </w:rPr>
              <w:t xml:space="preserve"> y </w:t>
            </w:r>
            <w:proofErr w:type="spellStart"/>
            <w:r w:rsidRPr="009265AF">
              <w:rPr>
                <w:rFonts w:asciiTheme="minorHAnsi" w:hAnsiTheme="minorHAnsi" w:cstheme="minorBidi"/>
              </w:rPr>
              <w:t>Trabajadoras</w:t>
            </w:r>
            <w:proofErr w:type="spellEnd"/>
            <w:r w:rsidRPr="009265AF">
              <w:rPr>
                <w:rFonts w:asciiTheme="minorHAnsi" w:hAnsiTheme="minorHAnsi" w:cstheme="minorBidi"/>
              </w:rPr>
              <w:t xml:space="preserve"> </w:t>
            </w:r>
            <w:proofErr w:type="spellStart"/>
            <w:r w:rsidRPr="009265AF">
              <w:rPr>
                <w:rFonts w:asciiTheme="minorHAnsi" w:hAnsiTheme="minorHAnsi" w:cstheme="minorBidi"/>
              </w:rPr>
              <w:t>Sexuales</w:t>
            </w:r>
            <w:proofErr w:type="spellEnd"/>
            <w:r w:rsidRPr="009265AF">
              <w:rPr>
                <w:rFonts w:asciiTheme="minorHAnsi" w:hAnsiTheme="minorHAnsi" w:cstheme="minorBidi"/>
              </w:rPr>
              <w:t xml:space="preserve"> Dominicanas (COTRAVETD)</w:t>
            </w:r>
          </w:p>
          <w:p w14:paraId="2F24DB0F" w14:textId="77777777" w:rsidR="009265AF" w:rsidRDefault="009265AF" w:rsidP="5F9D637F">
            <w:pPr>
              <w:pStyle w:val="TableText"/>
              <w:spacing w:line="259" w:lineRule="auto"/>
              <w:jc w:val="both"/>
              <w:rPr>
                <w:rFonts w:asciiTheme="minorHAnsi" w:hAnsiTheme="minorHAnsi" w:cstheme="minorBidi"/>
              </w:rPr>
            </w:pPr>
            <w:r w:rsidRPr="009265AF">
              <w:rPr>
                <w:rFonts w:asciiTheme="minorHAnsi" w:hAnsiTheme="minorHAnsi" w:cstheme="minorBidi"/>
              </w:rPr>
              <w:t xml:space="preserve">Trans Este Podemos </w:t>
            </w:r>
            <w:proofErr w:type="spellStart"/>
            <w:r w:rsidRPr="009265AF">
              <w:rPr>
                <w:rFonts w:asciiTheme="minorHAnsi" w:hAnsiTheme="minorHAnsi" w:cstheme="minorBidi"/>
              </w:rPr>
              <w:t>Avanzar</w:t>
            </w:r>
            <w:proofErr w:type="spellEnd"/>
            <w:r w:rsidRPr="009265AF">
              <w:rPr>
                <w:rFonts w:asciiTheme="minorHAnsi" w:hAnsiTheme="minorHAnsi" w:cstheme="minorBidi"/>
              </w:rPr>
              <w:t xml:space="preserve"> (TEPA)</w:t>
            </w:r>
          </w:p>
          <w:p w14:paraId="166E1FA2" w14:textId="77777777" w:rsidR="009265AF" w:rsidRDefault="009265AF" w:rsidP="5F9D637F">
            <w:pPr>
              <w:pStyle w:val="TableText"/>
              <w:spacing w:line="259" w:lineRule="auto"/>
              <w:jc w:val="both"/>
              <w:rPr>
                <w:rFonts w:asciiTheme="minorHAnsi" w:hAnsiTheme="minorHAnsi" w:cstheme="minorBidi"/>
              </w:rPr>
            </w:pPr>
            <w:r w:rsidRPr="009265AF">
              <w:rPr>
                <w:rFonts w:asciiTheme="minorHAnsi" w:hAnsiTheme="minorHAnsi" w:cstheme="minorBidi"/>
              </w:rPr>
              <w:t xml:space="preserve">Trans </w:t>
            </w:r>
            <w:proofErr w:type="spellStart"/>
            <w:r w:rsidRPr="009265AF">
              <w:rPr>
                <w:rFonts w:asciiTheme="minorHAnsi" w:hAnsiTheme="minorHAnsi" w:cstheme="minorBidi"/>
              </w:rPr>
              <w:t>Unidas</w:t>
            </w:r>
            <w:proofErr w:type="spellEnd"/>
            <w:r w:rsidRPr="009265AF">
              <w:rPr>
                <w:rFonts w:asciiTheme="minorHAnsi" w:hAnsiTheme="minorHAnsi" w:cstheme="minorBidi"/>
              </w:rPr>
              <w:t xml:space="preserve"> Dominicanas (TUD)</w:t>
            </w:r>
          </w:p>
          <w:p w14:paraId="5D517F55" w14:textId="3792D124" w:rsidR="009265AF" w:rsidRDefault="009265AF" w:rsidP="5F9D637F">
            <w:pPr>
              <w:pStyle w:val="TableText"/>
              <w:spacing w:line="259" w:lineRule="auto"/>
              <w:jc w:val="both"/>
              <w:rPr>
                <w:rFonts w:asciiTheme="minorHAnsi" w:hAnsiTheme="minorHAnsi" w:cstheme="minorBidi"/>
              </w:rPr>
            </w:pPr>
            <w:proofErr w:type="spellStart"/>
            <w:r w:rsidRPr="009265AF">
              <w:rPr>
                <w:rFonts w:asciiTheme="minorHAnsi" w:hAnsiTheme="minorHAnsi" w:cstheme="minorBidi"/>
              </w:rPr>
              <w:t>Movimiento</w:t>
            </w:r>
            <w:proofErr w:type="spellEnd"/>
            <w:r w:rsidRPr="009265AF">
              <w:rPr>
                <w:rFonts w:asciiTheme="minorHAnsi" w:hAnsiTheme="minorHAnsi" w:cstheme="minorBidi"/>
              </w:rPr>
              <w:t xml:space="preserve"> LGBTIQ</w:t>
            </w:r>
          </w:p>
          <w:p w14:paraId="1EC217BB" w14:textId="77777777" w:rsidR="0093101D" w:rsidRPr="00D22A30" w:rsidRDefault="0093101D" w:rsidP="5F9D637F">
            <w:pPr>
              <w:pStyle w:val="TableText"/>
              <w:spacing w:line="259" w:lineRule="auto"/>
              <w:jc w:val="both"/>
              <w:rPr>
                <w:rFonts w:asciiTheme="minorHAnsi" w:hAnsiTheme="minorHAnsi" w:cstheme="minorBidi"/>
              </w:rPr>
            </w:pPr>
          </w:p>
          <w:p w14:paraId="7B1689CB" w14:textId="77777777" w:rsidR="00B918A5" w:rsidRPr="00D22A30" w:rsidRDefault="00B918A5" w:rsidP="5F9D637F">
            <w:pPr>
              <w:pStyle w:val="TableText"/>
              <w:spacing w:line="259" w:lineRule="auto"/>
              <w:jc w:val="both"/>
              <w:rPr>
                <w:rFonts w:asciiTheme="minorHAnsi" w:hAnsiTheme="minorHAnsi" w:cstheme="minorBidi"/>
              </w:rPr>
            </w:pPr>
          </w:p>
          <w:p w14:paraId="5D9D61BD" w14:textId="28187240" w:rsidR="00E12421" w:rsidRPr="00D22A30" w:rsidRDefault="4C93735C" w:rsidP="00483B6D">
            <w:pPr>
              <w:pStyle w:val="TableText"/>
              <w:jc w:val="both"/>
              <w:rPr>
                <w:rFonts w:asciiTheme="minorHAnsi" w:hAnsiTheme="minorHAnsi" w:cstheme="minorBidi"/>
                <w:u w:val="single"/>
              </w:rPr>
            </w:pPr>
            <w:r w:rsidRPr="373B8CE6">
              <w:rPr>
                <w:rFonts w:asciiTheme="minorHAnsi" w:hAnsiTheme="minorHAnsi" w:cstheme="minorBidi"/>
                <w:u w:val="single"/>
              </w:rPr>
              <w:t>Jamaica</w:t>
            </w:r>
          </w:p>
          <w:p w14:paraId="01619C9B" w14:textId="60C4DCFA" w:rsidR="00813348" w:rsidRPr="00D22A30" w:rsidRDefault="7C150E66" w:rsidP="5F9D637F">
            <w:pPr>
              <w:pStyle w:val="TableText"/>
              <w:spacing w:line="259" w:lineRule="auto"/>
              <w:jc w:val="both"/>
              <w:rPr>
                <w:rFonts w:asciiTheme="minorHAnsi" w:hAnsiTheme="minorHAnsi" w:cstheme="minorBidi"/>
              </w:rPr>
            </w:pPr>
            <w:proofErr w:type="spellStart"/>
            <w:r w:rsidRPr="373B8CE6">
              <w:rPr>
                <w:rFonts w:asciiTheme="minorHAnsi" w:hAnsiTheme="minorHAnsi" w:cstheme="minorBidi"/>
              </w:rPr>
              <w:t>TransWave</w:t>
            </w:r>
            <w:proofErr w:type="spellEnd"/>
          </w:p>
          <w:p w14:paraId="62929579" w14:textId="2AB29618" w:rsidR="002177D2" w:rsidRPr="00D22A30" w:rsidRDefault="00DA71B1" w:rsidP="5F9D637F">
            <w:pPr>
              <w:pStyle w:val="TableText"/>
              <w:spacing w:line="259" w:lineRule="auto"/>
              <w:jc w:val="both"/>
              <w:rPr>
                <w:rFonts w:asciiTheme="minorHAnsi" w:hAnsiTheme="minorHAnsi" w:cstheme="minorBidi"/>
              </w:rPr>
            </w:pPr>
            <w:r>
              <w:rPr>
                <w:rFonts w:asciiTheme="minorHAnsi" w:hAnsiTheme="minorHAnsi" w:cstheme="minorBidi"/>
              </w:rPr>
              <w:t>Equality for All Foundation</w:t>
            </w:r>
          </w:p>
          <w:p w14:paraId="1446024C" w14:textId="58139C9F" w:rsidR="002177D2" w:rsidRPr="00D22A30" w:rsidRDefault="002177D2" w:rsidP="5F9D637F">
            <w:pPr>
              <w:pStyle w:val="TableText"/>
              <w:jc w:val="both"/>
              <w:rPr>
                <w:rFonts w:asciiTheme="minorHAnsi" w:hAnsiTheme="minorHAnsi" w:cstheme="minorBidi"/>
              </w:rPr>
            </w:pPr>
          </w:p>
          <w:p w14:paraId="2FB7D223" w14:textId="3C9EF9B1" w:rsidR="002177D2" w:rsidRPr="00D22A30" w:rsidRDefault="11E9CDA3" w:rsidP="5F9D637F">
            <w:pPr>
              <w:pStyle w:val="TableText"/>
              <w:jc w:val="both"/>
              <w:rPr>
                <w:rFonts w:asciiTheme="minorHAnsi" w:hAnsiTheme="minorHAnsi" w:cstheme="minorBidi"/>
              </w:rPr>
            </w:pPr>
            <w:r w:rsidRPr="373B8CE6">
              <w:rPr>
                <w:rFonts w:asciiTheme="minorHAnsi" w:hAnsiTheme="minorHAnsi" w:cstheme="minorBidi"/>
                <w:u w:val="single"/>
              </w:rPr>
              <w:t>Guyana</w:t>
            </w:r>
          </w:p>
          <w:p w14:paraId="28EE12A6" w14:textId="5BDCACFA" w:rsidR="002177D2" w:rsidRDefault="0071113D" w:rsidP="5F9D637F">
            <w:pPr>
              <w:pStyle w:val="TableText"/>
              <w:jc w:val="both"/>
              <w:rPr>
                <w:rFonts w:asciiTheme="minorHAnsi" w:hAnsiTheme="minorHAnsi" w:cstheme="minorBidi"/>
              </w:rPr>
            </w:pPr>
            <w:r w:rsidRPr="373B8CE6">
              <w:rPr>
                <w:rFonts w:asciiTheme="minorHAnsi" w:hAnsiTheme="minorHAnsi" w:cstheme="minorBidi"/>
              </w:rPr>
              <w:t xml:space="preserve">Guyana Trans United </w:t>
            </w:r>
          </w:p>
          <w:p w14:paraId="44010F60" w14:textId="385DC0A4" w:rsidR="00417A88" w:rsidRPr="00D22A30" w:rsidRDefault="00417A88" w:rsidP="5F9D637F">
            <w:pPr>
              <w:pStyle w:val="TableText"/>
              <w:jc w:val="both"/>
              <w:rPr>
                <w:rFonts w:asciiTheme="minorHAnsi" w:hAnsiTheme="minorHAnsi" w:cstheme="minorBidi"/>
              </w:rPr>
            </w:pPr>
            <w:r>
              <w:rPr>
                <w:rFonts w:asciiTheme="minorHAnsi" w:hAnsiTheme="minorHAnsi" w:cstheme="minorBidi"/>
              </w:rPr>
              <w:t>Proud To Be Trans</w:t>
            </w:r>
          </w:p>
          <w:p w14:paraId="7A70257A" w14:textId="77777777" w:rsidR="0071113D" w:rsidRPr="00D22A30" w:rsidRDefault="0071113D" w:rsidP="5F9D637F">
            <w:pPr>
              <w:pStyle w:val="TableText"/>
              <w:jc w:val="both"/>
              <w:rPr>
                <w:rFonts w:asciiTheme="minorHAnsi" w:hAnsiTheme="minorHAnsi" w:cstheme="minorBidi"/>
              </w:rPr>
            </w:pPr>
          </w:p>
          <w:p w14:paraId="545F26DD" w14:textId="111D648B" w:rsidR="002177D2" w:rsidRPr="00D22A30" w:rsidRDefault="5B21017F" w:rsidP="5F9D637F">
            <w:pPr>
              <w:pStyle w:val="TableText"/>
              <w:jc w:val="both"/>
              <w:rPr>
                <w:rFonts w:asciiTheme="minorHAnsi" w:hAnsiTheme="minorHAnsi" w:cstheme="minorBidi"/>
                <w:u w:val="single"/>
              </w:rPr>
            </w:pPr>
            <w:r w:rsidRPr="373B8CE6">
              <w:rPr>
                <w:rFonts w:asciiTheme="minorHAnsi" w:hAnsiTheme="minorHAnsi" w:cstheme="minorBidi"/>
                <w:u w:val="single"/>
              </w:rPr>
              <w:t>Regional:</w:t>
            </w:r>
          </w:p>
          <w:p w14:paraId="34E8407B" w14:textId="64AAFC68" w:rsidR="002177D2" w:rsidRDefault="5B21017F" w:rsidP="5F9D637F">
            <w:pPr>
              <w:pStyle w:val="TableText"/>
              <w:jc w:val="both"/>
              <w:rPr>
                <w:rFonts w:asciiTheme="minorHAnsi" w:hAnsiTheme="minorHAnsi" w:cstheme="minorBidi"/>
              </w:rPr>
            </w:pPr>
            <w:r w:rsidRPr="373B8CE6">
              <w:rPr>
                <w:rFonts w:asciiTheme="minorHAnsi" w:hAnsiTheme="minorHAnsi" w:cstheme="minorBidi"/>
              </w:rPr>
              <w:t xml:space="preserve">Eastern Caribbean Alliance for Diversity and Equality </w:t>
            </w:r>
            <w:r w:rsidR="00417A88">
              <w:rPr>
                <w:rFonts w:asciiTheme="minorHAnsi" w:hAnsiTheme="minorHAnsi" w:cstheme="minorBidi"/>
              </w:rPr>
              <w:t>–</w:t>
            </w:r>
            <w:r w:rsidRPr="373B8CE6">
              <w:rPr>
                <w:rFonts w:asciiTheme="minorHAnsi" w:hAnsiTheme="minorHAnsi" w:cstheme="minorBidi"/>
              </w:rPr>
              <w:t xml:space="preserve"> ECADE</w:t>
            </w:r>
          </w:p>
          <w:p w14:paraId="2E25D6FF" w14:textId="66F42333" w:rsidR="00417A88" w:rsidRPr="00D22A30" w:rsidRDefault="00417A88" w:rsidP="5F9D637F">
            <w:pPr>
              <w:pStyle w:val="TableText"/>
              <w:jc w:val="both"/>
              <w:rPr>
                <w:rFonts w:asciiTheme="minorHAnsi" w:hAnsiTheme="minorHAnsi" w:cstheme="minorBidi"/>
              </w:rPr>
            </w:pPr>
            <w:r w:rsidRPr="373B8CE6">
              <w:rPr>
                <w:rFonts w:asciiTheme="minorHAnsi" w:hAnsiTheme="minorHAnsi" w:cstheme="minorBidi"/>
              </w:rPr>
              <w:t>Cari-Flags</w:t>
            </w:r>
          </w:p>
          <w:p w14:paraId="25E4A65E" w14:textId="60190427" w:rsidR="002177D2" w:rsidRPr="009A1EF0" w:rsidRDefault="002177D2" w:rsidP="5F9D637F">
            <w:pPr>
              <w:pStyle w:val="TableText"/>
              <w:jc w:val="both"/>
              <w:rPr>
                <w:rFonts w:asciiTheme="minorHAnsi" w:hAnsiTheme="minorHAnsi" w:cstheme="minorBidi"/>
                <w:highlight w:val="yellow"/>
              </w:rPr>
            </w:pPr>
          </w:p>
          <w:p w14:paraId="1CB7D8B9" w14:textId="5668C844" w:rsidR="002177D2" w:rsidRPr="009A1EF0" w:rsidRDefault="002177D2" w:rsidP="5F9D637F">
            <w:pPr>
              <w:pStyle w:val="TableText"/>
              <w:jc w:val="both"/>
              <w:rPr>
                <w:rFonts w:asciiTheme="minorHAnsi" w:hAnsiTheme="minorHAnsi" w:cstheme="minorBidi"/>
                <w:highlight w:val="yellow"/>
              </w:rPr>
            </w:pPr>
          </w:p>
        </w:tc>
      </w:tr>
      <w:tr w:rsidR="009E6233" w:rsidRPr="009A1EF0" w14:paraId="1ECD9159" w14:textId="77777777" w:rsidTr="38F486D8">
        <w:trPr>
          <w:trHeight w:val="591"/>
        </w:trPr>
        <w:tc>
          <w:tcPr>
            <w:tcW w:w="3618" w:type="dxa"/>
            <w:shd w:val="clear" w:color="auto" w:fill="auto"/>
            <w:vAlign w:val="center"/>
          </w:tcPr>
          <w:p w14:paraId="6C74884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Major Counterpart Organizations</w:t>
            </w:r>
            <w:r w:rsidR="005F7014" w:rsidRPr="373B8CE6">
              <w:rPr>
                <w:rFonts w:asciiTheme="minorHAnsi" w:hAnsiTheme="minorHAnsi" w:cstheme="minorBidi"/>
                <w:b/>
              </w:rPr>
              <w:t>:</w:t>
            </w:r>
          </w:p>
        </w:tc>
        <w:tc>
          <w:tcPr>
            <w:tcW w:w="5765" w:type="dxa"/>
            <w:shd w:val="clear" w:color="auto" w:fill="auto"/>
          </w:tcPr>
          <w:p w14:paraId="4D9D18CF" w14:textId="77777777" w:rsidR="009E6233" w:rsidRPr="009A1EF0" w:rsidRDefault="00A6723A" w:rsidP="005C3CA2">
            <w:pPr>
              <w:pStyle w:val="TableText"/>
              <w:jc w:val="both"/>
              <w:rPr>
                <w:rFonts w:asciiTheme="minorHAnsi" w:hAnsiTheme="minorHAnsi" w:cstheme="minorBidi"/>
              </w:rPr>
            </w:pPr>
            <w:r w:rsidRPr="373B8CE6">
              <w:rPr>
                <w:rFonts w:asciiTheme="minorHAnsi" w:hAnsiTheme="minorHAnsi" w:cstheme="minorBidi"/>
              </w:rPr>
              <w:t>Not Applicable</w:t>
            </w:r>
          </w:p>
        </w:tc>
      </w:tr>
      <w:tr w:rsidR="009E6233" w:rsidRPr="009A1EF0" w14:paraId="110C4460" w14:textId="77777777" w:rsidTr="38F486D8">
        <w:trPr>
          <w:trHeight w:val="591"/>
        </w:trPr>
        <w:tc>
          <w:tcPr>
            <w:tcW w:w="3618" w:type="dxa"/>
            <w:shd w:val="clear" w:color="auto" w:fill="auto"/>
            <w:vAlign w:val="center"/>
          </w:tcPr>
          <w:p w14:paraId="4F4DB622"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Geographic Coverage</w:t>
            </w:r>
          </w:p>
          <w:p w14:paraId="7351160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(cities and or countries)</w:t>
            </w:r>
            <w:r w:rsidR="005F7014" w:rsidRPr="373B8CE6">
              <w:rPr>
                <w:rFonts w:asciiTheme="minorHAnsi" w:hAnsiTheme="minorHAnsi" w:cstheme="minorBidi"/>
                <w:b/>
              </w:rPr>
              <w:t>:</w:t>
            </w:r>
          </w:p>
        </w:tc>
        <w:tc>
          <w:tcPr>
            <w:tcW w:w="5765" w:type="dxa"/>
            <w:shd w:val="clear" w:color="auto" w:fill="auto"/>
          </w:tcPr>
          <w:p w14:paraId="08C72F64" w14:textId="4833536B"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Barbados, Dominican Republic</w:t>
            </w:r>
            <w:r w:rsidR="008C3217" w:rsidRPr="373B8CE6">
              <w:rPr>
                <w:rFonts w:asciiTheme="minorHAnsi" w:hAnsiTheme="minorHAnsi" w:cstheme="minorBidi"/>
              </w:rPr>
              <w:t xml:space="preserve">, </w:t>
            </w:r>
            <w:r w:rsidR="00923B5F" w:rsidRPr="373B8CE6">
              <w:rPr>
                <w:rFonts w:asciiTheme="minorHAnsi" w:hAnsiTheme="minorHAnsi" w:cstheme="minorBidi"/>
              </w:rPr>
              <w:t xml:space="preserve">Guyana, </w:t>
            </w:r>
            <w:r w:rsidR="000760D6" w:rsidRPr="373B8CE6">
              <w:rPr>
                <w:rFonts w:asciiTheme="minorHAnsi" w:hAnsiTheme="minorHAnsi" w:cstheme="minorBidi"/>
              </w:rPr>
              <w:t>and Jamaica</w:t>
            </w:r>
          </w:p>
          <w:p w14:paraId="5C71B3D1" w14:textId="77777777" w:rsidR="009E6233" w:rsidRPr="009A1EF0" w:rsidRDefault="009E6233" w:rsidP="005C3CA2">
            <w:pPr>
              <w:pStyle w:val="TableText"/>
              <w:jc w:val="both"/>
              <w:rPr>
                <w:rFonts w:asciiTheme="minorHAnsi" w:hAnsiTheme="minorHAnsi" w:cstheme="minorBidi"/>
              </w:rPr>
            </w:pPr>
            <w:r w:rsidRPr="373B8CE6">
              <w:rPr>
                <w:rFonts w:asciiTheme="minorHAnsi" w:hAnsiTheme="minorHAnsi" w:cstheme="minorBidi"/>
              </w:rPr>
              <w:t xml:space="preserve"> </w:t>
            </w:r>
          </w:p>
        </w:tc>
      </w:tr>
      <w:tr w:rsidR="009E6233" w:rsidRPr="009A1EF0" w14:paraId="23DC506E" w14:textId="77777777" w:rsidTr="38F486D8">
        <w:trPr>
          <w:trHeight w:val="610"/>
        </w:trPr>
        <w:tc>
          <w:tcPr>
            <w:tcW w:w="3618" w:type="dxa"/>
            <w:shd w:val="clear" w:color="auto" w:fill="auto"/>
            <w:vAlign w:val="center"/>
          </w:tcPr>
          <w:p w14:paraId="1EA7DC7C"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Reporting Period:</w:t>
            </w:r>
          </w:p>
        </w:tc>
        <w:tc>
          <w:tcPr>
            <w:tcW w:w="5765" w:type="dxa"/>
            <w:shd w:val="clear" w:color="auto" w:fill="auto"/>
          </w:tcPr>
          <w:p w14:paraId="41ACF914" w14:textId="75E576DA" w:rsidR="009E6233" w:rsidRPr="009A1EF0" w:rsidRDefault="00417A88" w:rsidP="005C3CA2">
            <w:pPr>
              <w:pStyle w:val="TableText"/>
              <w:jc w:val="both"/>
              <w:rPr>
                <w:rFonts w:asciiTheme="minorHAnsi" w:hAnsiTheme="minorHAnsi" w:cstheme="minorBidi"/>
              </w:rPr>
            </w:pPr>
            <w:r>
              <w:rPr>
                <w:rFonts w:asciiTheme="minorHAnsi" w:hAnsiTheme="minorHAnsi" w:cstheme="minorBidi"/>
                <w:b/>
              </w:rPr>
              <w:t>April</w:t>
            </w:r>
            <w:r w:rsidR="006049DA" w:rsidRPr="373B8CE6">
              <w:rPr>
                <w:rFonts w:asciiTheme="minorHAnsi" w:hAnsiTheme="minorHAnsi" w:cstheme="minorBidi"/>
                <w:b/>
              </w:rPr>
              <w:t xml:space="preserve"> 1, 202</w:t>
            </w:r>
            <w:r>
              <w:rPr>
                <w:rFonts w:asciiTheme="minorHAnsi" w:hAnsiTheme="minorHAnsi" w:cstheme="minorBidi"/>
                <w:b/>
              </w:rPr>
              <w:t>4</w:t>
            </w:r>
            <w:r w:rsidR="006049DA" w:rsidRPr="373B8CE6">
              <w:rPr>
                <w:rFonts w:asciiTheme="minorHAnsi" w:hAnsiTheme="minorHAnsi" w:cstheme="minorBidi"/>
                <w:b/>
              </w:rPr>
              <w:t xml:space="preserve">, to </w:t>
            </w:r>
            <w:r>
              <w:rPr>
                <w:rFonts w:asciiTheme="minorHAnsi" w:hAnsiTheme="minorHAnsi" w:cstheme="minorBidi"/>
                <w:b/>
              </w:rPr>
              <w:t>September</w:t>
            </w:r>
            <w:r w:rsidR="006049DA" w:rsidRPr="373B8CE6">
              <w:rPr>
                <w:rFonts w:asciiTheme="minorHAnsi" w:hAnsiTheme="minorHAnsi" w:cstheme="minorBidi"/>
                <w:b/>
              </w:rPr>
              <w:t xml:space="preserve"> 3</w:t>
            </w:r>
            <w:r>
              <w:rPr>
                <w:rFonts w:asciiTheme="minorHAnsi" w:hAnsiTheme="minorHAnsi" w:cstheme="minorBidi"/>
                <w:b/>
              </w:rPr>
              <w:t>0</w:t>
            </w:r>
            <w:r w:rsidR="006049DA" w:rsidRPr="373B8CE6">
              <w:rPr>
                <w:rFonts w:asciiTheme="minorHAnsi" w:hAnsiTheme="minorHAnsi" w:cstheme="minorBidi"/>
                <w:b/>
              </w:rPr>
              <w:t>, 202</w:t>
            </w:r>
            <w:r w:rsidR="00923B5F" w:rsidRPr="373B8CE6">
              <w:rPr>
                <w:rFonts w:asciiTheme="minorHAnsi" w:hAnsiTheme="minorHAnsi" w:cstheme="minorBidi"/>
                <w:b/>
              </w:rPr>
              <w:t>4</w:t>
            </w:r>
          </w:p>
        </w:tc>
      </w:tr>
    </w:tbl>
    <w:p w14:paraId="433E0CB5" w14:textId="53643FA8" w:rsidR="00910129" w:rsidRPr="009A1EF0" w:rsidRDefault="00910129" w:rsidP="00E773CB">
      <w:pPr>
        <w:jc w:val="both"/>
        <w:rPr>
          <w:rFonts w:asciiTheme="minorHAnsi" w:hAnsiTheme="minorHAnsi" w:cstheme="minorBidi"/>
          <w:b/>
        </w:rPr>
      </w:pPr>
    </w:p>
    <w:p w14:paraId="47EB043F" w14:textId="1E0EB42A" w:rsidR="00437FC1" w:rsidRPr="009A1EF0" w:rsidRDefault="00437FC1" w:rsidP="00E773CB">
      <w:pPr>
        <w:jc w:val="both"/>
        <w:rPr>
          <w:rFonts w:asciiTheme="minorHAnsi" w:hAnsiTheme="minorHAnsi" w:cstheme="minorBidi"/>
          <w:b/>
        </w:rPr>
      </w:pPr>
    </w:p>
    <w:p w14:paraId="3522697A" w14:textId="56470EAC" w:rsidR="00437FC1" w:rsidRPr="009A1EF0" w:rsidRDefault="00437FC1">
      <w:pPr>
        <w:rPr>
          <w:rFonts w:asciiTheme="minorHAnsi" w:hAnsiTheme="minorHAnsi" w:cstheme="minorBidi"/>
          <w:b/>
        </w:rPr>
      </w:pPr>
      <w:r w:rsidRPr="373B8CE6">
        <w:rPr>
          <w:rFonts w:asciiTheme="minorHAnsi" w:hAnsiTheme="minorHAnsi" w:cstheme="minorBidi"/>
          <w:b/>
        </w:rPr>
        <w:br w:type="page"/>
      </w:r>
    </w:p>
    <w:sdt>
      <w:sdtPr>
        <w:rPr>
          <w:rFonts w:asciiTheme="minorHAnsi" w:eastAsia="Times New Roman" w:hAnsiTheme="minorHAnsi" w:cstheme="minorBidi"/>
          <w:color w:val="auto"/>
          <w:sz w:val="24"/>
          <w:szCs w:val="24"/>
          <w:lang w:val="en-GB"/>
        </w:rPr>
        <w:id w:val="405117474"/>
        <w:docPartObj>
          <w:docPartGallery w:val="Table of Contents"/>
          <w:docPartUnique/>
        </w:docPartObj>
      </w:sdtPr>
      <w:sdtEndPr>
        <w:rPr>
          <w:b/>
        </w:rPr>
      </w:sdtEndPr>
      <w:sdtContent>
        <w:p w14:paraId="3E7A53A5" w14:textId="77777777" w:rsidR="00910129" w:rsidRPr="00E571E1" w:rsidRDefault="00910129" w:rsidP="00910129">
          <w:pPr>
            <w:pStyle w:val="TOCHeading"/>
            <w:rPr>
              <w:rFonts w:ascii="Calibri" w:hAnsi="Calibri" w:cs="Calibri"/>
              <w:b/>
              <w:bCs/>
            </w:rPr>
          </w:pPr>
          <w:r w:rsidRPr="00E571E1">
            <w:rPr>
              <w:rFonts w:ascii="Calibri" w:hAnsi="Calibri" w:cs="Calibri"/>
              <w:b/>
              <w:bCs/>
              <w:lang w:val="en-GB"/>
            </w:rPr>
            <w:t>Contents</w:t>
          </w:r>
        </w:p>
        <w:p w14:paraId="3DD9ACF6" w14:textId="3E7A4B8D" w:rsidR="00B13CDF" w:rsidRDefault="00910129">
          <w:pPr>
            <w:pStyle w:val="TOC1"/>
            <w:rPr>
              <w:rFonts w:asciiTheme="minorHAnsi" w:eastAsiaTheme="minorEastAsia" w:hAnsiTheme="minorHAnsi" w:cstheme="minorBidi"/>
              <w:color w:val="auto"/>
              <w:kern w:val="2"/>
              <w:sz w:val="24"/>
              <w:szCs w:val="24"/>
              <w14:ligatures w14:val="standardContextual"/>
            </w:rPr>
          </w:pPr>
          <w:r w:rsidRPr="0025327D">
            <w:rPr>
              <w:rFonts w:ascii="Calibri" w:hAnsi="Calibri" w:cs="Calibri"/>
              <w:b/>
              <w:bCs/>
              <w:lang w:val="en-GB"/>
            </w:rPr>
            <w:fldChar w:fldCharType="begin"/>
          </w:r>
          <w:r w:rsidRPr="0025327D">
            <w:rPr>
              <w:rFonts w:ascii="Calibri" w:hAnsi="Calibri" w:cs="Calibri"/>
              <w:b/>
              <w:bCs/>
              <w:lang w:val="en-GB"/>
            </w:rPr>
            <w:instrText xml:space="preserve"> TOC \o "1-3" \h \z \u </w:instrText>
          </w:r>
          <w:r w:rsidRPr="0025327D">
            <w:rPr>
              <w:rFonts w:ascii="Calibri" w:hAnsi="Calibri" w:cs="Calibri"/>
              <w:b/>
              <w:bCs/>
              <w:lang w:val="en-GB"/>
            </w:rPr>
            <w:fldChar w:fldCharType="separate"/>
          </w:r>
          <w:hyperlink w:anchor="_Toc181113161" w:history="1">
            <w:r w:rsidR="00B13CDF" w:rsidRPr="00AF7C60">
              <w:rPr>
                <w:rStyle w:val="Hyperlink"/>
              </w:rPr>
              <w:t>1.</w:t>
            </w:r>
            <w:r w:rsidR="00B13CDF">
              <w:rPr>
                <w:rFonts w:asciiTheme="minorHAnsi" w:eastAsiaTheme="minorEastAsia" w:hAnsiTheme="minorHAnsi" w:cstheme="minorBidi"/>
                <w:color w:val="auto"/>
                <w:kern w:val="2"/>
                <w:sz w:val="24"/>
                <w:szCs w:val="24"/>
                <w14:ligatures w14:val="standardContextual"/>
              </w:rPr>
              <w:tab/>
            </w:r>
            <w:r w:rsidR="00B13CDF" w:rsidRPr="00AF7C60">
              <w:rPr>
                <w:rStyle w:val="Hyperlink"/>
              </w:rPr>
              <w:t>Program Overview/Summary</w:t>
            </w:r>
            <w:r w:rsidR="00B13CDF">
              <w:rPr>
                <w:webHidden/>
              </w:rPr>
              <w:tab/>
            </w:r>
            <w:r w:rsidR="00B13CDF">
              <w:rPr>
                <w:webHidden/>
              </w:rPr>
              <w:fldChar w:fldCharType="begin"/>
            </w:r>
            <w:r w:rsidR="00B13CDF">
              <w:rPr>
                <w:webHidden/>
              </w:rPr>
              <w:instrText xml:space="preserve"> PAGEREF _Toc181113161 \h </w:instrText>
            </w:r>
            <w:r w:rsidR="00B13CDF">
              <w:rPr>
                <w:webHidden/>
              </w:rPr>
            </w:r>
            <w:r w:rsidR="00B13CDF">
              <w:rPr>
                <w:webHidden/>
              </w:rPr>
              <w:fldChar w:fldCharType="separate"/>
            </w:r>
            <w:r w:rsidR="00B13CDF">
              <w:rPr>
                <w:webHidden/>
              </w:rPr>
              <w:t>0</w:t>
            </w:r>
            <w:r w:rsidR="00B13CDF">
              <w:rPr>
                <w:webHidden/>
              </w:rPr>
              <w:fldChar w:fldCharType="end"/>
            </w:r>
          </w:hyperlink>
        </w:p>
        <w:p w14:paraId="62CD3441" w14:textId="62E326A0"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2" w:history="1">
            <w:r w:rsidRPr="00AF7C60">
              <w:rPr>
                <w:rStyle w:val="Hyperlink"/>
                <w:rFonts w:ascii="Calibri" w:hAnsi="Calibri" w:cs="Calibri"/>
              </w:rPr>
              <w:t>1.1</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Program Description/Introduction</w:t>
            </w:r>
            <w:r>
              <w:rPr>
                <w:webHidden/>
              </w:rPr>
              <w:tab/>
            </w:r>
            <w:r>
              <w:rPr>
                <w:webHidden/>
              </w:rPr>
              <w:fldChar w:fldCharType="begin"/>
            </w:r>
            <w:r>
              <w:rPr>
                <w:webHidden/>
              </w:rPr>
              <w:instrText xml:space="preserve"> PAGEREF _Toc181113162 \h </w:instrText>
            </w:r>
            <w:r>
              <w:rPr>
                <w:webHidden/>
              </w:rPr>
            </w:r>
            <w:r>
              <w:rPr>
                <w:webHidden/>
              </w:rPr>
              <w:fldChar w:fldCharType="separate"/>
            </w:r>
            <w:r>
              <w:rPr>
                <w:webHidden/>
              </w:rPr>
              <w:t>2</w:t>
            </w:r>
            <w:r>
              <w:rPr>
                <w:webHidden/>
              </w:rPr>
              <w:fldChar w:fldCharType="end"/>
            </w:r>
          </w:hyperlink>
        </w:p>
        <w:p w14:paraId="755A881D" w14:textId="0485F5B4"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63" w:history="1">
            <w:r w:rsidRPr="00AF7C60">
              <w:rPr>
                <w:rStyle w:val="Hyperlink"/>
                <w:rFonts w:ascii="Calibri" w:hAnsi="Calibri" w:cs="Calibri"/>
              </w:rPr>
              <w:t>2.</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ACTIVITY IMPLEMENTATION PROGRESS</w:t>
            </w:r>
            <w:r>
              <w:rPr>
                <w:webHidden/>
              </w:rPr>
              <w:tab/>
            </w:r>
            <w:r>
              <w:rPr>
                <w:webHidden/>
              </w:rPr>
              <w:fldChar w:fldCharType="begin"/>
            </w:r>
            <w:r>
              <w:rPr>
                <w:webHidden/>
              </w:rPr>
              <w:instrText xml:space="preserve"> PAGEREF _Toc181113163 \h </w:instrText>
            </w:r>
            <w:r>
              <w:rPr>
                <w:webHidden/>
              </w:rPr>
            </w:r>
            <w:r>
              <w:rPr>
                <w:webHidden/>
              </w:rPr>
              <w:fldChar w:fldCharType="separate"/>
            </w:r>
            <w:r>
              <w:rPr>
                <w:webHidden/>
              </w:rPr>
              <w:t>4</w:t>
            </w:r>
            <w:r>
              <w:rPr>
                <w:webHidden/>
              </w:rPr>
              <w:fldChar w:fldCharType="end"/>
            </w:r>
          </w:hyperlink>
        </w:p>
        <w:p w14:paraId="2D24ACF5" w14:textId="2A054798"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4" w:history="1">
            <w:r w:rsidRPr="00AF7C60">
              <w:rPr>
                <w:rStyle w:val="Hyperlink"/>
                <w:rFonts w:ascii="Calibri" w:hAnsi="Calibri" w:cs="Calibri"/>
              </w:rPr>
              <w:t>2.1</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Progress Narrative</w:t>
            </w:r>
            <w:r>
              <w:rPr>
                <w:webHidden/>
              </w:rPr>
              <w:tab/>
            </w:r>
            <w:r>
              <w:rPr>
                <w:webHidden/>
              </w:rPr>
              <w:fldChar w:fldCharType="begin"/>
            </w:r>
            <w:r>
              <w:rPr>
                <w:webHidden/>
              </w:rPr>
              <w:instrText xml:space="preserve"> PAGEREF _Toc181113164 \h </w:instrText>
            </w:r>
            <w:r>
              <w:rPr>
                <w:webHidden/>
              </w:rPr>
            </w:r>
            <w:r>
              <w:rPr>
                <w:webHidden/>
              </w:rPr>
              <w:fldChar w:fldCharType="separate"/>
            </w:r>
            <w:r>
              <w:rPr>
                <w:webHidden/>
              </w:rPr>
              <w:t>4</w:t>
            </w:r>
            <w:r>
              <w:rPr>
                <w:webHidden/>
              </w:rPr>
              <w:fldChar w:fldCharType="end"/>
            </w:r>
          </w:hyperlink>
        </w:p>
        <w:p w14:paraId="730C068C" w14:textId="25FB61A0"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5" w:history="1">
            <w:r w:rsidRPr="00AF7C60">
              <w:rPr>
                <w:rStyle w:val="Hyperlink"/>
                <w:rFonts w:ascii="Calibri" w:hAnsi="Calibri" w:cs="Calibri"/>
              </w:rPr>
              <w:t>2.2</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Implementation Status</w:t>
            </w:r>
            <w:r>
              <w:rPr>
                <w:webHidden/>
              </w:rPr>
              <w:tab/>
            </w:r>
            <w:r>
              <w:rPr>
                <w:webHidden/>
              </w:rPr>
              <w:fldChar w:fldCharType="begin"/>
            </w:r>
            <w:r>
              <w:rPr>
                <w:webHidden/>
              </w:rPr>
              <w:instrText xml:space="preserve"> PAGEREF _Toc181113165 \h </w:instrText>
            </w:r>
            <w:r>
              <w:rPr>
                <w:webHidden/>
              </w:rPr>
            </w:r>
            <w:r>
              <w:rPr>
                <w:webHidden/>
              </w:rPr>
              <w:fldChar w:fldCharType="separate"/>
            </w:r>
            <w:r>
              <w:rPr>
                <w:webHidden/>
              </w:rPr>
              <w:t>7</w:t>
            </w:r>
            <w:r>
              <w:rPr>
                <w:webHidden/>
              </w:rPr>
              <w:fldChar w:fldCharType="end"/>
            </w:r>
          </w:hyperlink>
        </w:p>
        <w:p w14:paraId="2F641701" w14:textId="2A9906AD"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6" w:history="1">
            <w:r w:rsidRPr="00AF7C60">
              <w:rPr>
                <w:rStyle w:val="Hyperlink"/>
                <w:rFonts w:ascii="Calibri" w:hAnsi="Calibri" w:cs="Calibri"/>
              </w:rPr>
              <w:t>2.3</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Implementation Challenges</w:t>
            </w:r>
            <w:r>
              <w:rPr>
                <w:webHidden/>
              </w:rPr>
              <w:tab/>
            </w:r>
            <w:r>
              <w:rPr>
                <w:webHidden/>
              </w:rPr>
              <w:fldChar w:fldCharType="begin"/>
            </w:r>
            <w:r>
              <w:rPr>
                <w:webHidden/>
              </w:rPr>
              <w:instrText xml:space="preserve"> PAGEREF _Toc181113166 \h </w:instrText>
            </w:r>
            <w:r>
              <w:rPr>
                <w:webHidden/>
              </w:rPr>
            </w:r>
            <w:r>
              <w:rPr>
                <w:webHidden/>
              </w:rPr>
              <w:fldChar w:fldCharType="separate"/>
            </w:r>
            <w:r>
              <w:rPr>
                <w:webHidden/>
              </w:rPr>
              <w:t>10</w:t>
            </w:r>
            <w:r>
              <w:rPr>
                <w:webHidden/>
              </w:rPr>
              <w:fldChar w:fldCharType="end"/>
            </w:r>
          </w:hyperlink>
        </w:p>
        <w:p w14:paraId="2DD35BA7" w14:textId="02E70E60"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7" w:history="1">
            <w:r w:rsidRPr="00AF7C60">
              <w:rPr>
                <w:rStyle w:val="Hyperlink"/>
                <w:rFonts w:ascii="Calibri" w:hAnsi="Calibri" w:cs="Calibri"/>
              </w:rPr>
              <w:t>2.4</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Gender Equality and Female Empowerment</w:t>
            </w:r>
            <w:r>
              <w:rPr>
                <w:webHidden/>
              </w:rPr>
              <w:tab/>
            </w:r>
            <w:r>
              <w:rPr>
                <w:webHidden/>
              </w:rPr>
              <w:fldChar w:fldCharType="begin"/>
            </w:r>
            <w:r>
              <w:rPr>
                <w:webHidden/>
              </w:rPr>
              <w:instrText xml:space="preserve"> PAGEREF _Toc181113167 \h </w:instrText>
            </w:r>
            <w:r>
              <w:rPr>
                <w:webHidden/>
              </w:rPr>
            </w:r>
            <w:r>
              <w:rPr>
                <w:webHidden/>
              </w:rPr>
              <w:fldChar w:fldCharType="separate"/>
            </w:r>
            <w:r>
              <w:rPr>
                <w:webHidden/>
              </w:rPr>
              <w:t>11</w:t>
            </w:r>
            <w:r>
              <w:rPr>
                <w:webHidden/>
              </w:rPr>
              <w:fldChar w:fldCharType="end"/>
            </w:r>
          </w:hyperlink>
        </w:p>
        <w:p w14:paraId="206FEACA" w14:textId="4574F411"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8" w:history="1">
            <w:r w:rsidRPr="00AF7C60">
              <w:rPr>
                <w:rStyle w:val="Hyperlink"/>
                <w:rFonts w:ascii="Calibri" w:hAnsi="Calibri" w:cs="Calibri"/>
              </w:rPr>
              <w:t>2.5</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Science, Technology, and Innovation (STIP) Impacts</w:t>
            </w:r>
            <w:r>
              <w:rPr>
                <w:webHidden/>
              </w:rPr>
              <w:tab/>
            </w:r>
            <w:r>
              <w:rPr>
                <w:webHidden/>
              </w:rPr>
              <w:fldChar w:fldCharType="begin"/>
            </w:r>
            <w:r>
              <w:rPr>
                <w:webHidden/>
              </w:rPr>
              <w:instrText xml:space="preserve"> PAGEREF _Toc181113168 \h </w:instrText>
            </w:r>
            <w:r>
              <w:rPr>
                <w:webHidden/>
              </w:rPr>
            </w:r>
            <w:r>
              <w:rPr>
                <w:webHidden/>
              </w:rPr>
              <w:fldChar w:fldCharType="separate"/>
            </w:r>
            <w:r>
              <w:rPr>
                <w:webHidden/>
              </w:rPr>
              <w:t>11</w:t>
            </w:r>
            <w:r>
              <w:rPr>
                <w:webHidden/>
              </w:rPr>
              <w:fldChar w:fldCharType="end"/>
            </w:r>
          </w:hyperlink>
        </w:p>
        <w:p w14:paraId="008F080D" w14:textId="0C192E57"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9" w:history="1">
            <w:r w:rsidRPr="00AF7C60">
              <w:rPr>
                <w:rStyle w:val="Hyperlink"/>
                <w:rFonts w:ascii="Calibri" w:hAnsi="Calibri" w:cs="Calibri"/>
              </w:rPr>
              <w:t>2.6</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Public Private Partnerships (PPP) and Global Development Alliance (GDA) Impacts</w:t>
            </w:r>
            <w:r>
              <w:rPr>
                <w:webHidden/>
              </w:rPr>
              <w:tab/>
            </w:r>
            <w:r>
              <w:rPr>
                <w:webHidden/>
              </w:rPr>
              <w:fldChar w:fldCharType="begin"/>
            </w:r>
            <w:r>
              <w:rPr>
                <w:webHidden/>
              </w:rPr>
              <w:instrText xml:space="preserve"> PAGEREF _Toc181113169 \h </w:instrText>
            </w:r>
            <w:r>
              <w:rPr>
                <w:webHidden/>
              </w:rPr>
            </w:r>
            <w:r>
              <w:rPr>
                <w:webHidden/>
              </w:rPr>
              <w:fldChar w:fldCharType="separate"/>
            </w:r>
            <w:r>
              <w:rPr>
                <w:webHidden/>
              </w:rPr>
              <w:t>12</w:t>
            </w:r>
            <w:r>
              <w:rPr>
                <w:webHidden/>
              </w:rPr>
              <w:fldChar w:fldCharType="end"/>
            </w:r>
          </w:hyperlink>
        </w:p>
        <w:p w14:paraId="0A3484D6" w14:textId="1A97EDF7"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70" w:history="1">
            <w:r w:rsidRPr="00AF7C60">
              <w:rPr>
                <w:rStyle w:val="Hyperlink"/>
                <w:rFonts w:ascii="Calibri" w:hAnsi="Calibri" w:cs="Calibri"/>
              </w:rPr>
              <w:t>2.7 LGBTI Inclusion</w:t>
            </w:r>
            <w:r>
              <w:rPr>
                <w:webHidden/>
              </w:rPr>
              <w:tab/>
            </w:r>
            <w:r>
              <w:rPr>
                <w:webHidden/>
              </w:rPr>
              <w:fldChar w:fldCharType="begin"/>
            </w:r>
            <w:r>
              <w:rPr>
                <w:webHidden/>
              </w:rPr>
              <w:instrText xml:space="preserve"> PAGEREF _Toc181113170 \h </w:instrText>
            </w:r>
            <w:r>
              <w:rPr>
                <w:webHidden/>
              </w:rPr>
            </w:r>
            <w:r>
              <w:rPr>
                <w:webHidden/>
              </w:rPr>
              <w:fldChar w:fldCharType="separate"/>
            </w:r>
            <w:r>
              <w:rPr>
                <w:webHidden/>
              </w:rPr>
              <w:t>12</w:t>
            </w:r>
            <w:r>
              <w:rPr>
                <w:webHidden/>
              </w:rPr>
              <w:fldChar w:fldCharType="end"/>
            </w:r>
          </w:hyperlink>
        </w:p>
        <w:p w14:paraId="1BD8BC5E" w14:textId="43A2D96D"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71" w:history="1">
            <w:r w:rsidRPr="00AF7C60">
              <w:rPr>
                <w:rStyle w:val="Hyperlink"/>
                <w:rFonts w:ascii="Calibri" w:eastAsia="Calibri" w:hAnsi="Calibri" w:cs="Calibri"/>
              </w:rPr>
              <w:t>LGBTI inclusion is the focus of the project.</w:t>
            </w:r>
            <w:r>
              <w:rPr>
                <w:webHidden/>
              </w:rPr>
              <w:tab/>
            </w:r>
            <w:r>
              <w:rPr>
                <w:webHidden/>
              </w:rPr>
              <w:fldChar w:fldCharType="begin"/>
            </w:r>
            <w:r>
              <w:rPr>
                <w:webHidden/>
              </w:rPr>
              <w:instrText xml:space="preserve"> PAGEREF _Toc181113171 \h </w:instrText>
            </w:r>
            <w:r>
              <w:rPr>
                <w:webHidden/>
              </w:rPr>
            </w:r>
            <w:r>
              <w:rPr>
                <w:webHidden/>
              </w:rPr>
              <w:fldChar w:fldCharType="separate"/>
            </w:r>
            <w:r>
              <w:rPr>
                <w:webHidden/>
              </w:rPr>
              <w:t>12</w:t>
            </w:r>
            <w:r>
              <w:rPr>
                <w:webHidden/>
              </w:rPr>
              <w:fldChar w:fldCharType="end"/>
            </w:r>
          </w:hyperlink>
        </w:p>
        <w:p w14:paraId="64BF3115" w14:textId="2B54F55E"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72" w:history="1">
            <w:r w:rsidRPr="00AF7C60">
              <w:rPr>
                <w:rStyle w:val="Hyperlink"/>
                <w:rFonts w:ascii="Calibri" w:hAnsi="Calibri" w:cs="Calibri"/>
              </w:rPr>
              <w:t>2.8 Inclusion of Persons with Disabilities (PwD)</w:t>
            </w:r>
            <w:r>
              <w:rPr>
                <w:webHidden/>
              </w:rPr>
              <w:tab/>
            </w:r>
            <w:r>
              <w:rPr>
                <w:webHidden/>
              </w:rPr>
              <w:fldChar w:fldCharType="begin"/>
            </w:r>
            <w:r>
              <w:rPr>
                <w:webHidden/>
              </w:rPr>
              <w:instrText xml:space="preserve"> PAGEREF _Toc181113172 \h </w:instrText>
            </w:r>
            <w:r>
              <w:rPr>
                <w:webHidden/>
              </w:rPr>
            </w:r>
            <w:r>
              <w:rPr>
                <w:webHidden/>
              </w:rPr>
              <w:fldChar w:fldCharType="separate"/>
            </w:r>
            <w:r>
              <w:rPr>
                <w:webHidden/>
              </w:rPr>
              <w:t>12</w:t>
            </w:r>
            <w:r>
              <w:rPr>
                <w:webHidden/>
              </w:rPr>
              <w:fldChar w:fldCharType="end"/>
            </w:r>
          </w:hyperlink>
        </w:p>
        <w:p w14:paraId="15CAED67" w14:textId="11752E5C"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3" w:history="1">
            <w:r w:rsidRPr="00AF7C60">
              <w:rPr>
                <w:rStyle w:val="Hyperlink"/>
                <w:rFonts w:ascii="Calibri" w:hAnsi="Calibri" w:cs="Calibri"/>
              </w:rPr>
              <w:t>3.</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Environmental Compliance</w:t>
            </w:r>
            <w:r>
              <w:rPr>
                <w:webHidden/>
              </w:rPr>
              <w:tab/>
            </w:r>
            <w:r>
              <w:rPr>
                <w:webHidden/>
              </w:rPr>
              <w:fldChar w:fldCharType="begin"/>
            </w:r>
            <w:r>
              <w:rPr>
                <w:webHidden/>
              </w:rPr>
              <w:instrText xml:space="preserve"> PAGEREF _Toc181113173 \h </w:instrText>
            </w:r>
            <w:r>
              <w:rPr>
                <w:webHidden/>
              </w:rPr>
            </w:r>
            <w:r>
              <w:rPr>
                <w:webHidden/>
              </w:rPr>
              <w:fldChar w:fldCharType="separate"/>
            </w:r>
            <w:r>
              <w:rPr>
                <w:webHidden/>
              </w:rPr>
              <w:t>12</w:t>
            </w:r>
            <w:r>
              <w:rPr>
                <w:webHidden/>
              </w:rPr>
              <w:fldChar w:fldCharType="end"/>
            </w:r>
          </w:hyperlink>
        </w:p>
        <w:p w14:paraId="25024077" w14:textId="011206F8"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4" w:history="1">
            <w:r w:rsidRPr="00AF7C60">
              <w:rPr>
                <w:rStyle w:val="Hyperlink"/>
                <w:rFonts w:ascii="Calibri" w:hAnsi="Calibri" w:cs="Calibri"/>
              </w:rPr>
              <w:t>4.</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STAKEHOLDER PARTICIPATION AND INVOLVEMENT</w:t>
            </w:r>
            <w:r>
              <w:rPr>
                <w:webHidden/>
              </w:rPr>
              <w:tab/>
            </w:r>
            <w:r>
              <w:rPr>
                <w:webHidden/>
              </w:rPr>
              <w:fldChar w:fldCharType="begin"/>
            </w:r>
            <w:r>
              <w:rPr>
                <w:webHidden/>
              </w:rPr>
              <w:instrText xml:space="preserve"> PAGEREF _Toc181113174 \h </w:instrText>
            </w:r>
            <w:r>
              <w:rPr>
                <w:webHidden/>
              </w:rPr>
            </w:r>
            <w:r>
              <w:rPr>
                <w:webHidden/>
              </w:rPr>
              <w:fldChar w:fldCharType="separate"/>
            </w:r>
            <w:r>
              <w:rPr>
                <w:webHidden/>
              </w:rPr>
              <w:t>13</w:t>
            </w:r>
            <w:r>
              <w:rPr>
                <w:webHidden/>
              </w:rPr>
              <w:fldChar w:fldCharType="end"/>
            </w:r>
          </w:hyperlink>
        </w:p>
        <w:p w14:paraId="626FE9F9" w14:textId="175F8859"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5" w:history="1">
            <w:r w:rsidRPr="00AF7C60">
              <w:rPr>
                <w:rStyle w:val="Hyperlink"/>
                <w:rFonts w:ascii="Calibri" w:hAnsi="Calibri" w:cs="Calibri"/>
              </w:rPr>
              <w:t>5.</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MANAGEMENT AND ADMINISTRATIVE ISSUES</w:t>
            </w:r>
            <w:r>
              <w:rPr>
                <w:webHidden/>
              </w:rPr>
              <w:tab/>
            </w:r>
            <w:r>
              <w:rPr>
                <w:webHidden/>
              </w:rPr>
              <w:fldChar w:fldCharType="begin"/>
            </w:r>
            <w:r>
              <w:rPr>
                <w:webHidden/>
              </w:rPr>
              <w:instrText xml:space="preserve"> PAGEREF _Toc181113175 \h </w:instrText>
            </w:r>
            <w:r>
              <w:rPr>
                <w:webHidden/>
              </w:rPr>
            </w:r>
            <w:r>
              <w:rPr>
                <w:webHidden/>
              </w:rPr>
              <w:fldChar w:fldCharType="separate"/>
            </w:r>
            <w:r>
              <w:rPr>
                <w:webHidden/>
              </w:rPr>
              <w:t>14</w:t>
            </w:r>
            <w:r>
              <w:rPr>
                <w:webHidden/>
              </w:rPr>
              <w:fldChar w:fldCharType="end"/>
            </w:r>
          </w:hyperlink>
        </w:p>
        <w:p w14:paraId="7A6FE000" w14:textId="53CA99D8"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6" w:history="1">
            <w:r w:rsidRPr="00AF7C60">
              <w:rPr>
                <w:rStyle w:val="Hyperlink"/>
                <w:rFonts w:ascii="Calibri" w:hAnsi="Calibri" w:cs="Calibri"/>
              </w:rPr>
              <w:t>6.</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Budget</w:t>
            </w:r>
            <w:r>
              <w:rPr>
                <w:webHidden/>
              </w:rPr>
              <w:tab/>
            </w:r>
            <w:r>
              <w:rPr>
                <w:webHidden/>
              </w:rPr>
              <w:fldChar w:fldCharType="begin"/>
            </w:r>
            <w:r>
              <w:rPr>
                <w:webHidden/>
              </w:rPr>
              <w:instrText xml:space="preserve"> PAGEREF _Toc181113176 \h </w:instrText>
            </w:r>
            <w:r>
              <w:rPr>
                <w:webHidden/>
              </w:rPr>
            </w:r>
            <w:r>
              <w:rPr>
                <w:webHidden/>
              </w:rPr>
              <w:fldChar w:fldCharType="separate"/>
            </w:r>
            <w:r>
              <w:rPr>
                <w:webHidden/>
              </w:rPr>
              <w:t>15</w:t>
            </w:r>
            <w:r>
              <w:rPr>
                <w:webHidden/>
              </w:rPr>
              <w:fldChar w:fldCharType="end"/>
            </w:r>
          </w:hyperlink>
        </w:p>
        <w:p w14:paraId="30F16B71" w14:textId="5F5C9FB2"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7" w:history="1">
            <w:r w:rsidRPr="00AF7C60">
              <w:rPr>
                <w:rStyle w:val="Hyperlink"/>
                <w:rFonts w:ascii="Calibri" w:hAnsi="Calibri" w:cs="Calibri"/>
              </w:rPr>
              <w:t>7.</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LESSONS LEARNED</w:t>
            </w:r>
            <w:r>
              <w:rPr>
                <w:webHidden/>
              </w:rPr>
              <w:tab/>
            </w:r>
            <w:r>
              <w:rPr>
                <w:webHidden/>
              </w:rPr>
              <w:fldChar w:fldCharType="begin"/>
            </w:r>
            <w:r>
              <w:rPr>
                <w:webHidden/>
              </w:rPr>
              <w:instrText xml:space="preserve"> PAGEREF _Toc181113177 \h </w:instrText>
            </w:r>
            <w:r>
              <w:rPr>
                <w:webHidden/>
              </w:rPr>
            </w:r>
            <w:r>
              <w:rPr>
                <w:webHidden/>
              </w:rPr>
              <w:fldChar w:fldCharType="separate"/>
            </w:r>
            <w:r>
              <w:rPr>
                <w:webHidden/>
              </w:rPr>
              <w:t>15</w:t>
            </w:r>
            <w:r>
              <w:rPr>
                <w:webHidden/>
              </w:rPr>
              <w:fldChar w:fldCharType="end"/>
            </w:r>
          </w:hyperlink>
        </w:p>
        <w:p w14:paraId="38B3A93D" w14:textId="74C2EB1C"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8" w:history="1">
            <w:r w:rsidRPr="00AF7C60">
              <w:rPr>
                <w:rStyle w:val="Hyperlink"/>
                <w:rFonts w:ascii="Calibri" w:hAnsi="Calibri" w:cs="Calibri"/>
              </w:rPr>
              <w:t>8.</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PLANNED ACTIVITIES FOR NEXT QUARTER INCLUDING UPCOMING EVENTS</w:t>
            </w:r>
            <w:r>
              <w:rPr>
                <w:webHidden/>
              </w:rPr>
              <w:tab/>
            </w:r>
            <w:r>
              <w:rPr>
                <w:webHidden/>
              </w:rPr>
              <w:fldChar w:fldCharType="begin"/>
            </w:r>
            <w:r>
              <w:rPr>
                <w:webHidden/>
              </w:rPr>
              <w:instrText xml:space="preserve"> PAGEREF _Toc181113178 \h </w:instrText>
            </w:r>
            <w:r>
              <w:rPr>
                <w:webHidden/>
              </w:rPr>
            </w:r>
            <w:r>
              <w:rPr>
                <w:webHidden/>
              </w:rPr>
              <w:fldChar w:fldCharType="separate"/>
            </w:r>
            <w:r>
              <w:rPr>
                <w:webHidden/>
              </w:rPr>
              <w:t>15</w:t>
            </w:r>
            <w:r>
              <w:rPr>
                <w:webHidden/>
              </w:rPr>
              <w:fldChar w:fldCharType="end"/>
            </w:r>
          </w:hyperlink>
        </w:p>
        <w:p w14:paraId="5F70652C" w14:textId="65376AF5"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9" w:history="1">
            <w:r w:rsidRPr="00AF7C60">
              <w:rPr>
                <w:rStyle w:val="Hyperlink"/>
                <w:rFonts w:ascii="Calibri" w:hAnsi="Calibri" w:cs="Calibri"/>
                <w:lang w:val="en-GB"/>
              </w:rPr>
              <w:t>9.</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lang w:val="en-GB"/>
              </w:rPr>
              <w:t>How IMPLEMENTING PARTNER has addressed A/COR comments from the last quarterly OR Semi-annual report</w:t>
            </w:r>
            <w:r>
              <w:rPr>
                <w:webHidden/>
              </w:rPr>
              <w:tab/>
            </w:r>
            <w:r>
              <w:rPr>
                <w:webHidden/>
              </w:rPr>
              <w:fldChar w:fldCharType="begin"/>
            </w:r>
            <w:r>
              <w:rPr>
                <w:webHidden/>
              </w:rPr>
              <w:instrText xml:space="preserve"> PAGEREF _Toc181113179 \h </w:instrText>
            </w:r>
            <w:r>
              <w:rPr>
                <w:webHidden/>
              </w:rPr>
            </w:r>
            <w:r>
              <w:rPr>
                <w:webHidden/>
              </w:rPr>
              <w:fldChar w:fldCharType="separate"/>
            </w:r>
            <w:r>
              <w:rPr>
                <w:webHidden/>
              </w:rPr>
              <w:t>16</w:t>
            </w:r>
            <w:r>
              <w:rPr>
                <w:webHidden/>
              </w:rPr>
              <w:fldChar w:fldCharType="end"/>
            </w:r>
          </w:hyperlink>
        </w:p>
        <w:p w14:paraId="55BDE2E1" w14:textId="75E624EB" w:rsidR="007945BF" w:rsidRPr="0025327D" w:rsidRDefault="00910129" w:rsidP="00910129">
          <w:pPr>
            <w:rPr>
              <w:rFonts w:ascii="Calibri" w:hAnsi="Calibri" w:cs="Calibri"/>
              <w:b/>
            </w:rPr>
          </w:pPr>
          <w:r w:rsidRPr="0025327D">
            <w:rPr>
              <w:rFonts w:ascii="Calibri" w:hAnsi="Calibri" w:cs="Calibri"/>
              <w:b/>
              <w:lang w:val="en-GB"/>
            </w:rPr>
            <w:fldChar w:fldCharType="end"/>
          </w:r>
        </w:p>
        <w:p w14:paraId="47AE5954" w14:textId="77777777" w:rsidR="00A91FAA" w:rsidRPr="0025327D" w:rsidRDefault="00A91FAA" w:rsidP="00910129">
          <w:pPr>
            <w:rPr>
              <w:rFonts w:ascii="Calibri" w:hAnsi="Calibri" w:cs="Calibri"/>
            </w:rPr>
          </w:pPr>
        </w:p>
        <w:p w14:paraId="215FFC6C" w14:textId="77777777" w:rsidR="00A91FAA" w:rsidRPr="0025327D" w:rsidRDefault="00A91FAA" w:rsidP="00910129">
          <w:pPr>
            <w:rPr>
              <w:rFonts w:ascii="Calibri" w:hAnsi="Calibri" w:cs="Calibri"/>
            </w:rPr>
          </w:pPr>
        </w:p>
        <w:p w14:paraId="6A5ED513" w14:textId="77777777" w:rsidR="00A91FAA" w:rsidRPr="0025327D" w:rsidRDefault="00A91FAA" w:rsidP="00910129">
          <w:pPr>
            <w:rPr>
              <w:rFonts w:ascii="Calibri" w:hAnsi="Calibri" w:cs="Calibri"/>
            </w:rPr>
          </w:pPr>
        </w:p>
        <w:p w14:paraId="5E45DDD1" w14:textId="77777777" w:rsidR="00B13CDF" w:rsidRDefault="00B13CDF" w:rsidP="00910129">
          <w:pPr>
            <w:rPr>
              <w:rFonts w:ascii="Calibri" w:hAnsi="Calibri" w:cs="Calibri"/>
            </w:rPr>
          </w:pPr>
        </w:p>
        <w:p w14:paraId="0FDFCF77" w14:textId="1D6F9F7A" w:rsidR="00910129" w:rsidRPr="0025327D" w:rsidRDefault="009B1CE3" w:rsidP="00910129">
          <w:pPr>
            <w:rPr>
              <w:rFonts w:ascii="Calibri" w:hAnsi="Calibri" w:cs="Calibri"/>
            </w:rPr>
          </w:pPr>
        </w:p>
      </w:sdtContent>
    </w:sdt>
    <w:p w14:paraId="1826CCDE" w14:textId="52B338CA" w:rsidR="009E6233" w:rsidRPr="0025327D" w:rsidRDefault="009E6233" w:rsidP="007945BF">
      <w:pPr>
        <w:pStyle w:val="Heading2"/>
        <w:jc w:val="both"/>
        <w:rPr>
          <w:rFonts w:ascii="Calibri" w:hAnsi="Calibri" w:cs="Calibri"/>
        </w:rPr>
      </w:pPr>
      <w:bookmarkStart w:id="2" w:name="_Toc181113162"/>
      <w:r w:rsidRPr="0025327D">
        <w:rPr>
          <w:rFonts w:ascii="Calibri" w:hAnsi="Calibri" w:cs="Calibri"/>
        </w:rPr>
        <w:t>Program Description/Introduction</w:t>
      </w:r>
      <w:bookmarkEnd w:id="2"/>
    </w:p>
    <w:p w14:paraId="46CFF598" w14:textId="477A8265" w:rsidR="00164AFA" w:rsidRPr="0025327D" w:rsidRDefault="00435930" w:rsidP="38F486D8">
      <w:pPr>
        <w:jc w:val="both"/>
        <w:rPr>
          <w:rFonts w:ascii="Calibri" w:hAnsi="Calibri" w:cs="Calibri"/>
          <w:sz w:val="22"/>
          <w:szCs w:val="22"/>
        </w:rPr>
      </w:pPr>
      <w:r w:rsidRPr="0025327D">
        <w:rPr>
          <w:rFonts w:ascii="Calibri" w:hAnsi="Calibri" w:cs="Calibri"/>
          <w:sz w:val="22"/>
          <w:szCs w:val="22"/>
        </w:rPr>
        <w:t xml:space="preserve">Being LGBTI in the Caribbean (BLIC) is a regional programme that aims to enhance knowledge, partnerships, and capacities of LGBTI communities, civil </w:t>
      </w:r>
      <w:r w:rsidR="00852E36" w:rsidRPr="0025327D">
        <w:rPr>
          <w:rFonts w:ascii="Calibri" w:hAnsi="Calibri" w:cs="Calibri"/>
          <w:sz w:val="22"/>
          <w:szCs w:val="22"/>
        </w:rPr>
        <w:t>society,</w:t>
      </w:r>
      <w:r w:rsidRPr="0025327D">
        <w:rPr>
          <w:rFonts w:ascii="Calibri" w:hAnsi="Calibri" w:cs="Calibri"/>
          <w:sz w:val="22"/>
          <w:szCs w:val="22"/>
        </w:rPr>
        <w:t xml:space="preserve"> and States to </w:t>
      </w:r>
      <w:r w:rsidRPr="003A4397">
        <w:rPr>
          <w:rFonts w:ascii="Calibri" w:hAnsi="Calibri" w:cs="Calibri"/>
          <w:b/>
          <w:bCs/>
          <w:sz w:val="22"/>
          <w:szCs w:val="22"/>
        </w:rPr>
        <w:t>reduce human rights violations and negative attitudes towards LGBTI people in the Caribbean</w:t>
      </w:r>
      <w:r w:rsidRPr="0025327D">
        <w:rPr>
          <w:rFonts w:ascii="Calibri" w:hAnsi="Calibri" w:cs="Calibri"/>
          <w:sz w:val="22"/>
          <w:szCs w:val="22"/>
        </w:rPr>
        <w:t xml:space="preserve">, with country level focus in Barbados, Dominican Republic, </w:t>
      </w:r>
      <w:r w:rsidR="00883298" w:rsidRPr="0025327D">
        <w:rPr>
          <w:rFonts w:ascii="Calibri" w:hAnsi="Calibri" w:cs="Calibri"/>
          <w:sz w:val="22"/>
          <w:szCs w:val="22"/>
        </w:rPr>
        <w:t>Guyana</w:t>
      </w:r>
      <w:r w:rsidR="00852E36" w:rsidRPr="0025327D">
        <w:rPr>
          <w:rFonts w:ascii="Calibri" w:hAnsi="Calibri" w:cs="Calibri"/>
          <w:sz w:val="22"/>
          <w:szCs w:val="22"/>
        </w:rPr>
        <w:t>,</w:t>
      </w:r>
      <w:r w:rsidRPr="0025327D">
        <w:rPr>
          <w:rFonts w:ascii="Calibri" w:hAnsi="Calibri" w:cs="Calibri"/>
          <w:sz w:val="22"/>
          <w:szCs w:val="22"/>
        </w:rPr>
        <w:t xml:space="preserve"> and Jamaica, as well as regional activities</w:t>
      </w:r>
      <w:r w:rsidR="009A1EF0" w:rsidRPr="0025327D">
        <w:rPr>
          <w:rFonts w:ascii="Calibri" w:hAnsi="Calibri" w:cs="Calibri"/>
          <w:sz w:val="22"/>
          <w:szCs w:val="22"/>
        </w:rPr>
        <w:t xml:space="preserve">. </w:t>
      </w:r>
    </w:p>
    <w:p w14:paraId="6DADD52F" w14:textId="77777777" w:rsidR="00164AFA" w:rsidRPr="0025327D" w:rsidRDefault="00164AFA" w:rsidP="38F486D8">
      <w:pPr>
        <w:jc w:val="both"/>
        <w:rPr>
          <w:rFonts w:ascii="Calibri" w:hAnsi="Calibri" w:cs="Calibri"/>
          <w:sz w:val="22"/>
          <w:szCs w:val="22"/>
        </w:rPr>
      </w:pPr>
    </w:p>
    <w:p w14:paraId="6C96EB8E" w14:textId="77777777" w:rsidR="00B40C9E" w:rsidRPr="00B40C9E" w:rsidRDefault="00B40C9E" w:rsidP="00B40C9E">
      <w:pPr>
        <w:jc w:val="both"/>
        <w:rPr>
          <w:rFonts w:ascii="Calibri" w:eastAsia="Calibri" w:hAnsi="Calibri" w:cs="Calibri"/>
          <w:color w:val="000000" w:themeColor="text1"/>
          <w:sz w:val="22"/>
          <w:szCs w:val="22"/>
        </w:rPr>
      </w:pPr>
      <w:r w:rsidRPr="00B40C9E">
        <w:rPr>
          <w:rFonts w:ascii="Calibri" w:eastAsia="Calibri" w:hAnsi="Calibri" w:cs="Calibri"/>
          <w:color w:val="000000" w:themeColor="text1"/>
          <w:sz w:val="22"/>
          <w:szCs w:val="22"/>
        </w:rPr>
        <w:t xml:space="preserve">Research and data collected by the project have highlighted that the transgender community, especially transgender women, as the most marginalized segment of the LGBTI groups. In the </w:t>
      </w:r>
      <w:hyperlink r:id="rId16" w:history="1">
        <w:r w:rsidRPr="008C77B7">
          <w:rPr>
            <w:rStyle w:val="Hyperlink"/>
            <w:rFonts w:ascii="Calibri" w:eastAsia="Calibri" w:hAnsi="Calibri" w:cs="Calibri"/>
            <w:b/>
            <w:bCs/>
            <w:color w:val="000000" w:themeColor="text1"/>
            <w:sz w:val="22"/>
            <w:szCs w:val="22"/>
          </w:rPr>
          <w:t>Dominican Republic</w:t>
        </w:r>
      </w:hyperlink>
      <w:r w:rsidRPr="00B40C9E">
        <w:rPr>
          <w:rFonts w:ascii="Calibri" w:eastAsia="Calibri" w:hAnsi="Calibri" w:cs="Calibri"/>
          <w:color w:val="000000" w:themeColor="text1"/>
          <w:sz w:val="22"/>
          <w:szCs w:val="22"/>
        </w:rPr>
        <w:t xml:space="preserve">, for example, 75% of trans women who participated in the National LGBTI survey reported experiencing an act of violence or discrimination in the last year, compared to 42% of the LGBI population. Stigma is relatively higher towards transgender women in other implementing countries. In </w:t>
      </w:r>
      <w:hyperlink r:id="rId17" w:history="1">
        <w:r w:rsidRPr="008C77B7">
          <w:rPr>
            <w:rStyle w:val="Hyperlink"/>
            <w:rFonts w:ascii="Calibri" w:eastAsia="Calibri" w:hAnsi="Calibri" w:cs="Calibri"/>
            <w:b/>
            <w:bCs/>
            <w:color w:val="000000" w:themeColor="text1"/>
            <w:sz w:val="22"/>
            <w:szCs w:val="22"/>
          </w:rPr>
          <w:t>Jamaica</w:t>
        </w:r>
      </w:hyperlink>
      <w:r w:rsidRPr="00B40C9E">
        <w:rPr>
          <w:rFonts w:ascii="Calibri" w:eastAsia="Calibri" w:hAnsi="Calibri" w:cs="Calibri"/>
          <w:color w:val="000000" w:themeColor="text1"/>
          <w:sz w:val="22"/>
          <w:szCs w:val="22"/>
        </w:rPr>
        <w:t xml:space="preserve">, for instance, all trans women respondents (100%) reported earnings below the average household monthly income, compared to 39% of the LGBI population. In </w:t>
      </w:r>
      <w:hyperlink r:id="rId18" w:history="1">
        <w:r w:rsidRPr="008C77B7">
          <w:rPr>
            <w:rStyle w:val="Hyperlink"/>
            <w:rFonts w:ascii="Calibri" w:eastAsia="Calibri" w:hAnsi="Calibri" w:cs="Calibri"/>
            <w:b/>
            <w:bCs/>
            <w:color w:val="000000" w:themeColor="text1"/>
            <w:sz w:val="22"/>
            <w:szCs w:val="22"/>
          </w:rPr>
          <w:t>Barbados</w:t>
        </w:r>
      </w:hyperlink>
      <w:r w:rsidRPr="00B40C9E">
        <w:rPr>
          <w:rFonts w:ascii="Calibri" w:eastAsia="Calibri" w:hAnsi="Calibri" w:cs="Calibri"/>
          <w:color w:val="000000" w:themeColor="text1"/>
          <w:sz w:val="22"/>
          <w:szCs w:val="22"/>
        </w:rPr>
        <w:t>, 62.2% of transgender women respondents noted that they had attempted to end their life, which is three times more than the (21.4%) of cisgender respondents who reported attempting suicide.</w:t>
      </w:r>
    </w:p>
    <w:p w14:paraId="74D78D62" w14:textId="77777777" w:rsidR="00B40C9E" w:rsidRDefault="00B40C9E" w:rsidP="00B40C9E">
      <w:pPr>
        <w:jc w:val="both"/>
        <w:rPr>
          <w:rFonts w:ascii="Calibri" w:eastAsia="Calibri" w:hAnsi="Calibri" w:cs="Calibri"/>
          <w:sz w:val="22"/>
          <w:szCs w:val="22"/>
        </w:rPr>
      </w:pPr>
    </w:p>
    <w:p w14:paraId="24EE75E1" w14:textId="77777777" w:rsidR="009E62CF" w:rsidRPr="0025327D" w:rsidRDefault="00B40C9E" w:rsidP="009E62CF">
      <w:pPr>
        <w:jc w:val="both"/>
        <w:rPr>
          <w:rFonts w:ascii="Calibri" w:hAnsi="Calibri" w:cs="Calibri"/>
          <w:sz w:val="22"/>
          <w:szCs w:val="22"/>
        </w:rPr>
      </w:pPr>
      <w:r>
        <w:rPr>
          <w:rFonts w:ascii="Calibri" w:eastAsia="Calibri" w:hAnsi="Calibri" w:cs="Calibri"/>
          <w:sz w:val="22"/>
          <w:szCs w:val="22"/>
        </w:rPr>
        <w:t xml:space="preserve">As a result, building on the work and milestones achieved under first and second phases of the project (2017-2023), the ongoing third phase focuses on the socio-economic empowerment of transgender women and gender diverse persons through inclusive public policies and model interventions. </w:t>
      </w:r>
      <w:r w:rsidR="009E62CF" w:rsidRPr="0025327D">
        <w:rPr>
          <w:rFonts w:ascii="Calibri" w:hAnsi="Calibri" w:cs="Calibri"/>
          <w:sz w:val="22"/>
          <w:szCs w:val="22"/>
        </w:rPr>
        <w:t>This new phase of the project will be implemented in collaboration with governments, civil society, regional institutions, and other stakeholders to advance the social-economic inclusion of transgender women.</w:t>
      </w:r>
    </w:p>
    <w:p w14:paraId="38592E96" w14:textId="77777777" w:rsidR="0048664D" w:rsidRDefault="0048664D" w:rsidP="00B40C9E">
      <w:pPr>
        <w:jc w:val="both"/>
        <w:rPr>
          <w:rFonts w:ascii="Calibri" w:eastAsia="Calibri" w:hAnsi="Calibri" w:cs="Calibri"/>
          <w:sz w:val="22"/>
          <w:szCs w:val="22"/>
        </w:rPr>
      </w:pPr>
    </w:p>
    <w:p w14:paraId="0C57F0E6" w14:textId="2E84DAED" w:rsidR="00B40C9E" w:rsidRDefault="00B40C9E" w:rsidP="00B40C9E">
      <w:pPr>
        <w:jc w:val="both"/>
        <w:rPr>
          <w:rFonts w:ascii="Calibri" w:eastAsia="Calibri" w:hAnsi="Calibri" w:cs="Calibri"/>
          <w:sz w:val="22"/>
          <w:szCs w:val="22"/>
        </w:rPr>
      </w:pPr>
      <w:r>
        <w:rPr>
          <w:rFonts w:ascii="Calibri" w:eastAsia="Calibri" w:hAnsi="Calibri" w:cs="Calibri"/>
          <w:sz w:val="22"/>
          <w:szCs w:val="22"/>
        </w:rPr>
        <w:t xml:space="preserve">The objectives </w:t>
      </w:r>
      <w:r w:rsidR="00474973">
        <w:rPr>
          <w:rFonts w:ascii="Calibri" w:eastAsia="Calibri" w:hAnsi="Calibri" w:cs="Calibri"/>
          <w:sz w:val="22"/>
          <w:szCs w:val="22"/>
        </w:rPr>
        <w:t xml:space="preserve">and activities </w:t>
      </w:r>
      <w:r>
        <w:rPr>
          <w:rFonts w:ascii="Calibri" w:eastAsia="Calibri" w:hAnsi="Calibri" w:cs="Calibri"/>
          <w:sz w:val="22"/>
          <w:szCs w:val="22"/>
        </w:rPr>
        <w:t>of the project are as follows:</w:t>
      </w:r>
    </w:p>
    <w:p w14:paraId="5741362B" w14:textId="71704480" w:rsidR="00AC0800" w:rsidRPr="0025327D" w:rsidRDefault="00AC0800" w:rsidP="00474973">
      <w:pPr>
        <w:pStyle w:val="ListParagraph"/>
        <w:jc w:val="both"/>
        <w:rPr>
          <w:rFonts w:ascii="Calibri" w:hAnsi="Calibri" w:cs="Calibri"/>
          <w:sz w:val="22"/>
        </w:rPr>
      </w:pPr>
      <w:bookmarkStart w:id="3" w:name="_Hlk147148188"/>
      <w:r w:rsidRPr="0025327D">
        <w:rPr>
          <w:rFonts w:ascii="Calibri" w:eastAsia="Times New Roman" w:hAnsi="Calibri" w:cs="Calibri"/>
          <w:sz w:val="22"/>
        </w:rPr>
        <w:t xml:space="preserve"> </w:t>
      </w:r>
    </w:p>
    <w:tbl>
      <w:tblPr>
        <w:tblStyle w:val="ListTable6Colorful-Accent1"/>
        <w:tblW w:w="0" w:type="auto"/>
        <w:tblLook w:val="04A0" w:firstRow="1" w:lastRow="0" w:firstColumn="1" w:lastColumn="0" w:noHBand="0" w:noVBand="1"/>
      </w:tblPr>
      <w:tblGrid>
        <w:gridCol w:w="4675"/>
        <w:gridCol w:w="4675"/>
      </w:tblGrid>
      <w:tr w:rsidR="004E66C3" w14:paraId="7F65B960" w14:textId="77777777" w:rsidTr="009A3B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nil"/>
            </w:tcBorders>
          </w:tcPr>
          <w:bookmarkEnd w:id="3"/>
          <w:p w14:paraId="15CD3F5A" w14:textId="47E2EDF8" w:rsidR="004E66C3" w:rsidRPr="0001343D" w:rsidRDefault="004E66C3" w:rsidP="0001343D">
            <w:pPr>
              <w:jc w:val="center"/>
              <w:rPr>
                <w:rFonts w:ascii="Calibri" w:hAnsi="Calibri" w:cs="Calibri"/>
                <w:color w:val="000000" w:themeColor="text1"/>
              </w:rPr>
            </w:pPr>
            <w:r w:rsidRPr="0001343D">
              <w:rPr>
                <w:rFonts w:ascii="Calibri" w:hAnsi="Calibri" w:cs="Calibri"/>
                <w:color w:val="000000" w:themeColor="text1"/>
              </w:rPr>
              <w:t>Objective</w:t>
            </w:r>
            <w:r w:rsidR="009A3BC2">
              <w:rPr>
                <w:rFonts w:ascii="Calibri" w:hAnsi="Calibri" w:cs="Calibri"/>
                <w:color w:val="000000" w:themeColor="text1"/>
              </w:rPr>
              <w:t xml:space="preserve"> (s)</w:t>
            </w:r>
          </w:p>
        </w:tc>
        <w:tc>
          <w:tcPr>
            <w:tcW w:w="4675" w:type="dxa"/>
            <w:tcBorders>
              <w:top w:val="nil"/>
            </w:tcBorders>
          </w:tcPr>
          <w:p w14:paraId="7E0420A8" w14:textId="716ACA3D" w:rsidR="004E66C3" w:rsidRPr="0001343D" w:rsidRDefault="004E66C3" w:rsidP="0001343D">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themeColor="text1"/>
              </w:rPr>
            </w:pPr>
            <w:r w:rsidRPr="0001343D">
              <w:rPr>
                <w:rFonts w:ascii="Calibri" w:hAnsi="Calibri" w:cs="Calibri"/>
                <w:color w:val="000000" w:themeColor="text1"/>
              </w:rPr>
              <w:t>Project Activit</w:t>
            </w:r>
            <w:r w:rsidR="00BF68F5" w:rsidRPr="0001343D">
              <w:rPr>
                <w:rFonts w:ascii="Calibri" w:hAnsi="Calibri" w:cs="Calibri"/>
                <w:color w:val="000000" w:themeColor="text1"/>
              </w:rPr>
              <w:t>ies</w:t>
            </w:r>
          </w:p>
        </w:tc>
      </w:tr>
      <w:tr w:rsidR="004E66C3" w14:paraId="69F8F7FB" w14:textId="77777777" w:rsidTr="009A3B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4F81BD" w:themeColor="accent1"/>
            </w:tcBorders>
          </w:tcPr>
          <w:p w14:paraId="4D801373" w14:textId="7CE66A94" w:rsidR="004E66C3" w:rsidRPr="0001343D" w:rsidRDefault="004E66C3" w:rsidP="004E66C3">
            <w:pPr>
              <w:jc w:val="both"/>
              <w:rPr>
                <w:rFonts w:ascii="Calibri" w:hAnsi="Calibri" w:cs="Calibri"/>
                <w:color w:val="000000" w:themeColor="text1"/>
                <w:sz w:val="22"/>
              </w:rPr>
            </w:pPr>
            <w:r w:rsidRPr="0001343D">
              <w:rPr>
                <w:rFonts w:ascii="Calibri" w:hAnsi="Calibri" w:cs="Calibri"/>
                <w:color w:val="000000" w:themeColor="text1"/>
                <w:sz w:val="22"/>
              </w:rPr>
              <w:t xml:space="preserve">1. To support the governments of Barbados, Dominican Republic, Guyana, and Jamaica in the revision of policies for the social, economic, and labor inclusion of transgender </w:t>
            </w:r>
            <w:r w:rsidR="009E4F66">
              <w:rPr>
                <w:rFonts w:ascii="Calibri" w:hAnsi="Calibri" w:cs="Calibri"/>
                <w:color w:val="000000" w:themeColor="text1"/>
                <w:sz w:val="22"/>
              </w:rPr>
              <w:t xml:space="preserve">women </w:t>
            </w:r>
            <w:r w:rsidRPr="0001343D">
              <w:rPr>
                <w:rFonts w:ascii="Calibri" w:hAnsi="Calibri" w:cs="Calibri"/>
                <w:color w:val="000000" w:themeColor="text1"/>
                <w:sz w:val="22"/>
              </w:rPr>
              <w:t xml:space="preserve">and gender diverse persons. </w:t>
            </w:r>
          </w:p>
          <w:p w14:paraId="7C858ABD" w14:textId="77777777" w:rsidR="004E66C3" w:rsidRPr="0001343D" w:rsidRDefault="004E66C3" w:rsidP="00AC0800">
            <w:pPr>
              <w:jc w:val="both"/>
              <w:rPr>
                <w:rFonts w:ascii="Calibri" w:hAnsi="Calibri" w:cs="Calibri"/>
                <w:color w:val="000000" w:themeColor="text1"/>
                <w:sz w:val="22"/>
                <w:szCs w:val="22"/>
              </w:rPr>
            </w:pPr>
          </w:p>
        </w:tc>
        <w:tc>
          <w:tcPr>
            <w:tcW w:w="4675" w:type="dxa"/>
            <w:tcBorders>
              <w:top w:val="single" w:sz="4" w:space="0" w:color="4F81BD" w:themeColor="accent1"/>
            </w:tcBorders>
          </w:tcPr>
          <w:p w14:paraId="0A364268" w14:textId="5E2F27FC" w:rsidR="00265D74" w:rsidRPr="0001343D" w:rsidRDefault="0001343D" w:rsidP="0001343D">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rPr>
            </w:pPr>
            <w:r w:rsidRPr="0001343D">
              <w:rPr>
                <w:rFonts w:ascii="Calibri" w:hAnsi="Calibri" w:cs="Calibri"/>
                <w:color w:val="000000" w:themeColor="text1"/>
                <w:sz w:val="22"/>
              </w:rPr>
              <w:t xml:space="preserve">1.1 </w:t>
            </w:r>
            <w:r w:rsidR="007E6C4F" w:rsidRPr="0001343D">
              <w:rPr>
                <w:rFonts w:ascii="Calibri" w:hAnsi="Calibri" w:cs="Calibri"/>
                <w:color w:val="000000" w:themeColor="text1"/>
                <w:sz w:val="22"/>
              </w:rPr>
              <w:t xml:space="preserve">Research on the </w:t>
            </w:r>
            <w:r w:rsidR="00D52578" w:rsidRPr="0001343D">
              <w:rPr>
                <w:rFonts w:ascii="Calibri" w:hAnsi="Calibri" w:cs="Calibri"/>
                <w:color w:val="000000" w:themeColor="text1"/>
                <w:sz w:val="22"/>
              </w:rPr>
              <w:t>access of transgender women and gender diverse person</w:t>
            </w:r>
            <w:r w:rsidR="00265D74" w:rsidRPr="0001343D">
              <w:rPr>
                <w:rFonts w:ascii="Calibri" w:hAnsi="Calibri" w:cs="Calibri"/>
                <w:color w:val="000000" w:themeColor="text1"/>
                <w:sz w:val="22"/>
              </w:rPr>
              <w:t>s to social protection services.</w:t>
            </w:r>
          </w:p>
          <w:p w14:paraId="53EA896D" w14:textId="57E86DBC" w:rsidR="00EF1924" w:rsidRPr="0001343D" w:rsidRDefault="0001343D" w:rsidP="0001343D">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rPr>
            </w:pPr>
            <w:r w:rsidRPr="0001343D">
              <w:rPr>
                <w:rFonts w:ascii="Calibri" w:hAnsi="Calibri" w:cs="Calibri"/>
                <w:color w:val="000000" w:themeColor="text1"/>
                <w:sz w:val="22"/>
              </w:rPr>
              <w:t xml:space="preserve">1.2 </w:t>
            </w:r>
            <w:r w:rsidR="00EF1924" w:rsidRPr="0001343D">
              <w:rPr>
                <w:rFonts w:ascii="Calibri" w:hAnsi="Calibri" w:cs="Calibri"/>
                <w:color w:val="000000" w:themeColor="text1"/>
                <w:sz w:val="22"/>
              </w:rPr>
              <w:t>Research on the access of transgender women and gender diverse persons to the job market.</w:t>
            </w:r>
          </w:p>
          <w:p w14:paraId="0614771E" w14:textId="77777777" w:rsidR="004E66C3" w:rsidRDefault="0001343D" w:rsidP="0001343D">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rPr>
            </w:pPr>
            <w:r w:rsidRPr="0001343D">
              <w:rPr>
                <w:rFonts w:ascii="Calibri" w:hAnsi="Calibri" w:cs="Calibri"/>
                <w:color w:val="000000" w:themeColor="text1"/>
                <w:sz w:val="22"/>
              </w:rPr>
              <w:t xml:space="preserve">1.3 </w:t>
            </w:r>
            <w:r w:rsidR="00EF1924" w:rsidRPr="0001343D">
              <w:rPr>
                <w:rFonts w:ascii="Calibri" w:hAnsi="Calibri" w:cs="Calibri"/>
                <w:color w:val="000000" w:themeColor="text1"/>
                <w:sz w:val="22"/>
              </w:rPr>
              <w:t>Mapping of the status of gender recognition.</w:t>
            </w:r>
          </w:p>
          <w:p w14:paraId="2A286009" w14:textId="4646C5F4" w:rsidR="0001343D" w:rsidRPr="0001343D" w:rsidRDefault="0001343D" w:rsidP="0001343D">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4E66C3" w14:paraId="652311BE" w14:textId="77777777" w:rsidTr="0001343D">
        <w:trPr>
          <w:trHeight w:val="1223"/>
        </w:trPr>
        <w:tc>
          <w:tcPr>
            <w:cnfStyle w:val="001000000000" w:firstRow="0" w:lastRow="0" w:firstColumn="1" w:lastColumn="0" w:oddVBand="0" w:evenVBand="0" w:oddHBand="0" w:evenHBand="0" w:firstRowFirstColumn="0" w:firstRowLastColumn="0" w:lastRowFirstColumn="0" w:lastRowLastColumn="0"/>
            <w:tcW w:w="4675" w:type="dxa"/>
          </w:tcPr>
          <w:p w14:paraId="4A84D3EE" w14:textId="1D942BFF" w:rsidR="00D31A2F" w:rsidRPr="0001343D" w:rsidRDefault="00D31A2F" w:rsidP="00D31A2F">
            <w:pPr>
              <w:jc w:val="both"/>
              <w:rPr>
                <w:rFonts w:ascii="Calibri" w:hAnsi="Calibri" w:cs="Calibri"/>
                <w:color w:val="000000" w:themeColor="text1"/>
                <w:sz w:val="22"/>
              </w:rPr>
            </w:pPr>
            <w:r w:rsidRPr="0001343D">
              <w:rPr>
                <w:rFonts w:ascii="Calibri" w:hAnsi="Calibri" w:cs="Calibri"/>
                <w:color w:val="000000" w:themeColor="text1"/>
                <w:sz w:val="22"/>
              </w:rPr>
              <w:t>2. To strengthen the capacities of civil society groups and community organizations of transgender persons to advocate for the revision of policies for the economic and labor inclusion of transgender and gender diverse persons.</w:t>
            </w:r>
          </w:p>
          <w:p w14:paraId="0F4E59AA" w14:textId="77777777" w:rsidR="004E66C3" w:rsidRPr="0001343D" w:rsidRDefault="004E66C3" w:rsidP="00AC0800">
            <w:pPr>
              <w:jc w:val="both"/>
              <w:rPr>
                <w:rFonts w:ascii="Calibri" w:hAnsi="Calibri" w:cs="Calibri"/>
                <w:color w:val="000000" w:themeColor="text1"/>
                <w:sz w:val="22"/>
                <w:szCs w:val="22"/>
              </w:rPr>
            </w:pPr>
          </w:p>
        </w:tc>
        <w:tc>
          <w:tcPr>
            <w:tcW w:w="4675" w:type="dxa"/>
          </w:tcPr>
          <w:p w14:paraId="599B60C1" w14:textId="077ADF7F" w:rsidR="004E66C3" w:rsidRPr="0001343D" w:rsidRDefault="00D31A2F" w:rsidP="00AC0800">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 xml:space="preserve">2.1 High </w:t>
            </w:r>
            <w:r w:rsidR="00BE40F1" w:rsidRPr="0001343D">
              <w:rPr>
                <w:rFonts w:ascii="Calibri" w:hAnsi="Calibri" w:cs="Calibri"/>
                <w:color w:val="000000" w:themeColor="text1"/>
                <w:sz w:val="22"/>
                <w:szCs w:val="22"/>
              </w:rPr>
              <w:t>i</w:t>
            </w:r>
            <w:r w:rsidRPr="0001343D">
              <w:rPr>
                <w:rFonts w:ascii="Calibri" w:hAnsi="Calibri" w:cs="Calibri"/>
                <w:color w:val="000000" w:themeColor="text1"/>
                <w:sz w:val="22"/>
                <w:szCs w:val="22"/>
              </w:rPr>
              <w:t>mpact funding to civil society organizations</w:t>
            </w:r>
            <w:r w:rsidR="00AB4F04" w:rsidRPr="0001343D">
              <w:rPr>
                <w:rFonts w:ascii="Calibri" w:hAnsi="Calibri" w:cs="Calibri"/>
                <w:color w:val="000000" w:themeColor="text1"/>
                <w:sz w:val="22"/>
                <w:szCs w:val="22"/>
              </w:rPr>
              <w:t xml:space="preserve"> (CSOs)</w:t>
            </w:r>
            <w:r w:rsidRPr="0001343D">
              <w:rPr>
                <w:rFonts w:ascii="Calibri" w:hAnsi="Calibri" w:cs="Calibri"/>
                <w:color w:val="000000" w:themeColor="text1"/>
                <w:sz w:val="22"/>
                <w:szCs w:val="22"/>
              </w:rPr>
              <w:t xml:space="preserve"> </w:t>
            </w:r>
            <w:r w:rsidR="00BE40F1" w:rsidRPr="0001343D">
              <w:rPr>
                <w:rFonts w:ascii="Calibri" w:hAnsi="Calibri" w:cs="Calibri"/>
                <w:color w:val="000000" w:themeColor="text1"/>
                <w:sz w:val="22"/>
                <w:szCs w:val="22"/>
              </w:rPr>
              <w:t>to conduct advocacy efforts.</w:t>
            </w:r>
          </w:p>
          <w:p w14:paraId="643A5272" w14:textId="01D0A04C" w:rsidR="00BE40F1" w:rsidRPr="0001343D" w:rsidRDefault="00BE40F1" w:rsidP="00AC0800">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2.</w:t>
            </w:r>
            <w:r w:rsidR="00AB4F04" w:rsidRPr="0001343D">
              <w:rPr>
                <w:rFonts w:ascii="Calibri" w:hAnsi="Calibri" w:cs="Calibri"/>
                <w:color w:val="000000" w:themeColor="text1"/>
                <w:sz w:val="22"/>
                <w:szCs w:val="22"/>
              </w:rPr>
              <w:t>2</w:t>
            </w:r>
            <w:r w:rsidRPr="0001343D">
              <w:rPr>
                <w:rFonts w:ascii="Calibri" w:hAnsi="Calibri" w:cs="Calibri"/>
                <w:color w:val="000000" w:themeColor="text1"/>
                <w:sz w:val="22"/>
                <w:szCs w:val="22"/>
              </w:rPr>
              <w:t xml:space="preserve"> High impact funding to </w:t>
            </w:r>
            <w:r w:rsidR="00AB4F04" w:rsidRPr="0001343D">
              <w:rPr>
                <w:rFonts w:ascii="Calibri" w:hAnsi="Calibri" w:cs="Calibri"/>
                <w:color w:val="000000" w:themeColor="text1"/>
                <w:sz w:val="22"/>
                <w:szCs w:val="22"/>
              </w:rPr>
              <w:t>CSOs</w:t>
            </w:r>
            <w:r w:rsidRPr="0001343D">
              <w:rPr>
                <w:rFonts w:ascii="Calibri" w:hAnsi="Calibri" w:cs="Calibri"/>
                <w:color w:val="000000" w:themeColor="text1"/>
                <w:sz w:val="22"/>
                <w:szCs w:val="22"/>
              </w:rPr>
              <w:t xml:space="preserve"> to conduct awareness activities (pride, transgender day of remembrance, etc.)</w:t>
            </w:r>
          </w:p>
          <w:p w14:paraId="2AC3B5C1" w14:textId="77777777" w:rsidR="003E48F3" w:rsidRDefault="003E48F3" w:rsidP="00AC0800">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2.</w:t>
            </w:r>
            <w:r w:rsidR="00AB4F04" w:rsidRPr="0001343D">
              <w:rPr>
                <w:rFonts w:ascii="Calibri" w:hAnsi="Calibri" w:cs="Calibri"/>
                <w:color w:val="000000" w:themeColor="text1"/>
                <w:sz w:val="22"/>
                <w:szCs w:val="22"/>
              </w:rPr>
              <w:t>3</w:t>
            </w:r>
            <w:r w:rsidRPr="0001343D">
              <w:rPr>
                <w:rFonts w:ascii="Calibri" w:hAnsi="Calibri" w:cs="Calibri"/>
                <w:color w:val="000000" w:themeColor="text1"/>
                <w:sz w:val="22"/>
                <w:szCs w:val="22"/>
              </w:rPr>
              <w:t xml:space="preserve"> Hands on capacity development through the transfer of knowledge and tools. </w:t>
            </w:r>
          </w:p>
          <w:p w14:paraId="4BD27D70" w14:textId="265D8ECE" w:rsidR="0001343D" w:rsidRPr="0001343D" w:rsidRDefault="0001343D" w:rsidP="00AC0800">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4E66C3" w14:paraId="16E0EE12" w14:textId="77777777" w:rsidTr="00013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D6CA0FC" w14:textId="367F5070" w:rsidR="004E66C3" w:rsidRPr="0001343D" w:rsidRDefault="003E48F3" w:rsidP="00AC0800">
            <w:pPr>
              <w:jc w:val="both"/>
              <w:rPr>
                <w:rFonts w:ascii="Calibri" w:hAnsi="Calibri" w:cs="Calibri"/>
                <w:color w:val="000000" w:themeColor="text1"/>
                <w:sz w:val="22"/>
                <w:szCs w:val="22"/>
              </w:rPr>
            </w:pPr>
            <w:r w:rsidRPr="0001343D">
              <w:rPr>
                <w:rFonts w:ascii="Calibri" w:hAnsi="Calibri" w:cs="Calibri"/>
                <w:color w:val="000000" w:themeColor="text1"/>
                <w:sz w:val="22"/>
              </w:rPr>
              <w:t xml:space="preserve">3. To promote the individual economic and labor inclusion of transgender women </w:t>
            </w:r>
            <w:r w:rsidR="00194E32" w:rsidRPr="0001343D">
              <w:rPr>
                <w:rFonts w:ascii="Calibri" w:hAnsi="Calibri" w:cs="Calibri"/>
                <w:color w:val="000000" w:themeColor="text1"/>
                <w:sz w:val="22"/>
              </w:rPr>
              <w:t xml:space="preserve">and gender diverse persons </w:t>
            </w:r>
            <w:r w:rsidRPr="0001343D">
              <w:rPr>
                <w:rFonts w:ascii="Calibri" w:hAnsi="Calibri" w:cs="Calibri"/>
                <w:color w:val="000000" w:themeColor="text1"/>
                <w:sz w:val="22"/>
              </w:rPr>
              <w:t>in Barbados, Dominican Republic, Guyana, and Jamaica</w:t>
            </w:r>
            <w:r w:rsidR="0001343D" w:rsidRPr="0001343D">
              <w:rPr>
                <w:rFonts w:ascii="Calibri" w:hAnsi="Calibri" w:cs="Calibri"/>
                <w:color w:val="000000" w:themeColor="text1"/>
                <w:sz w:val="22"/>
              </w:rPr>
              <w:t xml:space="preserve"> through direct services</w:t>
            </w:r>
            <w:r w:rsidRPr="0001343D">
              <w:rPr>
                <w:rFonts w:ascii="Calibri" w:hAnsi="Calibri" w:cs="Calibri"/>
                <w:color w:val="000000" w:themeColor="text1"/>
                <w:sz w:val="22"/>
              </w:rPr>
              <w:t>.</w:t>
            </w:r>
            <w:r w:rsidR="008E51AC" w:rsidRPr="0001343D">
              <w:rPr>
                <w:rFonts w:ascii="Calibri" w:hAnsi="Calibri" w:cs="Calibri"/>
                <w:color w:val="000000" w:themeColor="text1"/>
                <w:sz w:val="22"/>
              </w:rPr>
              <w:t xml:space="preserve"> (see image 1 below as refence)</w:t>
            </w:r>
          </w:p>
        </w:tc>
        <w:tc>
          <w:tcPr>
            <w:tcW w:w="4675" w:type="dxa"/>
          </w:tcPr>
          <w:p w14:paraId="6E3C36B2" w14:textId="126687C9" w:rsidR="00AB4F04" w:rsidRPr="0001343D" w:rsidRDefault="00AB4F04" w:rsidP="00AB4F04">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3.1 High impact funding to CSOs to provide direct services to transgender women and gender diverse persons.</w:t>
            </w:r>
          </w:p>
          <w:p w14:paraId="3C6CEEBA" w14:textId="190966B7" w:rsidR="00194E32" w:rsidRPr="0001343D" w:rsidRDefault="00AC515F" w:rsidP="00AB4F04">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3.2 Support CSOs in the establishment of a</w:t>
            </w:r>
            <w:r w:rsidR="00DF0A07" w:rsidRPr="0001343D">
              <w:rPr>
                <w:rFonts w:ascii="Calibri" w:hAnsi="Calibri" w:cs="Calibri"/>
                <w:color w:val="000000" w:themeColor="text1"/>
                <w:sz w:val="22"/>
                <w:szCs w:val="22"/>
              </w:rPr>
              <w:t xml:space="preserve"> psychosocial support system through the hiring of a social worker and a psychologist </w:t>
            </w:r>
          </w:p>
          <w:p w14:paraId="50108CD3" w14:textId="6EE92E33" w:rsidR="00AC515F" w:rsidRPr="0001343D" w:rsidRDefault="00AC515F" w:rsidP="00AB4F04">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 xml:space="preserve">3.3 </w:t>
            </w:r>
            <w:r w:rsidR="007B5D0F" w:rsidRPr="0001343D">
              <w:rPr>
                <w:rFonts w:ascii="Calibri" w:hAnsi="Calibri" w:cs="Calibri"/>
                <w:color w:val="000000" w:themeColor="text1"/>
                <w:sz w:val="22"/>
                <w:szCs w:val="22"/>
              </w:rPr>
              <w:t>Enrollment</w:t>
            </w:r>
            <w:r w:rsidRPr="0001343D">
              <w:rPr>
                <w:rFonts w:ascii="Calibri" w:hAnsi="Calibri" w:cs="Calibri"/>
                <w:color w:val="000000" w:themeColor="text1"/>
                <w:sz w:val="22"/>
                <w:szCs w:val="22"/>
              </w:rPr>
              <w:t xml:space="preserve"> of program participants in vocational training/academic programs. </w:t>
            </w:r>
          </w:p>
          <w:p w14:paraId="1B6899CC" w14:textId="77777777" w:rsidR="004E66C3" w:rsidRPr="0001343D" w:rsidRDefault="004E66C3" w:rsidP="00AC0800">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bl>
    <w:p w14:paraId="76B255E2" w14:textId="2749A880" w:rsidR="00641CD4" w:rsidRPr="0025327D" w:rsidRDefault="00641CD4" w:rsidP="00037B00">
      <w:pPr>
        <w:jc w:val="both"/>
        <w:rPr>
          <w:rFonts w:ascii="Calibri" w:hAnsi="Calibri" w:cs="Calibri"/>
          <w:sz w:val="22"/>
          <w:szCs w:val="22"/>
        </w:rPr>
      </w:pPr>
    </w:p>
    <w:p w14:paraId="35EFE40D" w14:textId="320BAD35" w:rsidR="000A5DD0" w:rsidRPr="007909E8" w:rsidRDefault="00641CD4" w:rsidP="007909E8">
      <w:pPr>
        <w:jc w:val="both"/>
        <w:rPr>
          <w:rFonts w:ascii="Calibri" w:hAnsi="Calibri" w:cs="Calibri"/>
          <w:sz w:val="22"/>
          <w:szCs w:val="22"/>
        </w:rPr>
      </w:pPr>
      <w:r w:rsidRPr="0025327D">
        <w:rPr>
          <w:rFonts w:ascii="Calibri" w:hAnsi="Calibri" w:cs="Calibri"/>
          <w:sz w:val="22"/>
          <w:szCs w:val="22"/>
        </w:rPr>
        <w:t xml:space="preserve">This report covers </w:t>
      </w:r>
      <w:r w:rsidR="00450094" w:rsidRPr="0025327D">
        <w:rPr>
          <w:rFonts w:ascii="Calibri" w:hAnsi="Calibri" w:cs="Calibri"/>
          <w:sz w:val="22"/>
          <w:szCs w:val="22"/>
        </w:rPr>
        <w:t xml:space="preserve">six </w:t>
      </w:r>
      <w:r w:rsidR="000661F7" w:rsidRPr="0025327D">
        <w:rPr>
          <w:rFonts w:ascii="Calibri" w:hAnsi="Calibri" w:cs="Calibri"/>
          <w:sz w:val="22"/>
          <w:szCs w:val="22"/>
        </w:rPr>
        <w:t>m</w:t>
      </w:r>
      <w:r w:rsidR="00450094" w:rsidRPr="0025327D">
        <w:rPr>
          <w:rFonts w:ascii="Calibri" w:hAnsi="Calibri" w:cs="Calibri"/>
          <w:sz w:val="22"/>
          <w:szCs w:val="22"/>
        </w:rPr>
        <w:t>onths</w:t>
      </w:r>
      <w:r w:rsidR="0027718D" w:rsidRPr="0025327D">
        <w:rPr>
          <w:rFonts w:ascii="Calibri" w:hAnsi="Calibri" w:cs="Calibri"/>
          <w:sz w:val="22"/>
          <w:szCs w:val="22"/>
        </w:rPr>
        <w:t xml:space="preserve"> of project implementation</w:t>
      </w:r>
      <w:r w:rsidRPr="0025327D">
        <w:rPr>
          <w:rFonts w:ascii="Calibri" w:hAnsi="Calibri" w:cs="Calibri"/>
          <w:sz w:val="22"/>
          <w:szCs w:val="22"/>
        </w:rPr>
        <w:t xml:space="preserve"> (</w:t>
      </w:r>
      <w:r w:rsidR="000F46F9" w:rsidRPr="000F46F9">
        <w:rPr>
          <w:rFonts w:ascii="Calibri" w:hAnsi="Calibri" w:cs="Calibri"/>
          <w:sz w:val="22"/>
          <w:szCs w:val="22"/>
        </w:rPr>
        <w:t>April 1, 2024, to September 30, 2024</w:t>
      </w:r>
      <w:r w:rsidRPr="0025327D">
        <w:rPr>
          <w:rFonts w:ascii="Calibri" w:hAnsi="Calibri" w:cs="Calibri"/>
          <w:sz w:val="22"/>
          <w:szCs w:val="22"/>
        </w:rPr>
        <w:t xml:space="preserve">) providing an overview of </w:t>
      </w:r>
      <w:r w:rsidR="0001343D">
        <w:rPr>
          <w:rFonts w:ascii="Calibri" w:hAnsi="Calibri" w:cs="Calibri"/>
          <w:sz w:val="22"/>
          <w:szCs w:val="22"/>
        </w:rPr>
        <w:t>status of planned</w:t>
      </w:r>
      <w:r w:rsidRPr="0025327D">
        <w:rPr>
          <w:rFonts w:ascii="Calibri" w:hAnsi="Calibri" w:cs="Calibri"/>
          <w:sz w:val="22"/>
          <w:szCs w:val="22"/>
        </w:rPr>
        <w:t xml:space="preserve"> </w:t>
      </w:r>
      <w:r w:rsidR="00883298" w:rsidRPr="0025327D">
        <w:rPr>
          <w:rFonts w:ascii="Calibri" w:hAnsi="Calibri" w:cs="Calibri"/>
          <w:sz w:val="22"/>
          <w:szCs w:val="22"/>
        </w:rPr>
        <w:t xml:space="preserve">activities </w:t>
      </w:r>
      <w:r w:rsidRPr="0025327D">
        <w:rPr>
          <w:rFonts w:ascii="Calibri" w:hAnsi="Calibri" w:cs="Calibri"/>
          <w:sz w:val="22"/>
          <w:szCs w:val="22"/>
        </w:rPr>
        <w:t>and upcoming initi</w:t>
      </w:r>
      <w:r w:rsidR="00085CD3" w:rsidRPr="0025327D">
        <w:rPr>
          <w:rFonts w:ascii="Calibri" w:hAnsi="Calibri" w:cs="Calibri"/>
          <w:sz w:val="22"/>
          <w:szCs w:val="22"/>
        </w:rPr>
        <w:t>atives</w:t>
      </w:r>
      <w:r w:rsidRPr="0025327D">
        <w:rPr>
          <w:rFonts w:ascii="Calibri" w:hAnsi="Calibri" w:cs="Calibri"/>
          <w:sz w:val="22"/>
          <w:szCs w:val="22"/>
        </w:rPr>
        <w:t>.</w:t>
      </w:r>
    </w:p>
    <w:p w14:paraId="2E81D3A3" w14:textId="04A70674" w:rsidR="009E6233" w:rsidRPr="0025327D" w:rsidRDefault="009E6233" w:rsidP="005C3CA2">
      <w:pPr>
        <w:pStyle w:val="Heading1"/>
        <w:jc w:val="both"/>
        <w:rPr>
          <w:rFonts w:ascii="Calibri" w:hAnsi="Calibri" w:cs="Calibri"/>
        </w:rPr>
      </w:pPr>
      <w:bookmarkStart w:id="4" w:name="_Toc181113163"/>
      <w:r w:rsidRPr="0025327D">
        <w:rPr>
          <w:rFonts w:ascii="Calibri" w:hAnsi="Calibri" w:cs="Calibri"/>
        </w:rPr>
        <w:t>ACTIVITY IMPLEMENTATION PROGRESS</w:t>
      </w:r>
      <w:bookmarkEnd w:id="4"/>
    </w:p>
    <w:p w14:paraId="45A0EA88" w14:textId="7A632CD8" w:rsidR="009E6233" w:rsidRPr="0025327D" w:rsidRDefault="2DF4F13B" w:rsidP="38F486D8">
      <w:pPr>
        <w:pStyle w:val="Heading2"/>
        <w:jc w:val="both"/>
        <w:rPr>
          <w:rFonts w:ascii="Calibri" w:hAnsi="Calibri" w:cs="Calibri"/>
        </w:rPr>
      </w:pPr>
      <w:bookmarkStart w:id="5" w:name="_Toc181113164"/>
      <w:r w:rsidRPr="0025327D">
        <w:rPr>
          <w:rFonts w:ascii="Calibri" w:hAnsi="Calibri" w:cs="Calibri"/>
        </w:rPr>
        <w:t>Progress Narrative</w:t>
      </w:r>
      <w:bookmarkEnd w:id="5"/>
      <w:r w:rsidRPr="0025327D">
        <w:rPr>
          <w:rFonts w:ascii="Calibri" w:hAnsi="Calibri" w:cs="Calibri"/>
        </w:rPr>
        <w:t xml:space="preserve"> </w:t>
      </w:r>
    </w:p>
    <w:p w14:paraId="72B22DED" w14:textId="7CCC0C79" w:rsidR="005F2EA4" w:rsidRDefault="00EE0384" w:rsidP="00DB623C">
      <w:pPr>
        <w:jc w:val="both"/>
        <w:rPr>
          <w:rFonts w:ascii="Calibri" w:hAnsi="Calibri" w:cs="Calibri"/>
          <w:sz w:val="22"/>
        </w:rPr>
      </w:pPr>
      <w:r w:rsidRPr="00F82564">
        <w:rPr>
          <w:rFonts w:ascii="Calibri" w:hAnsi="Calibri" w:cs="Calibri"/>
          <w:sz w:val="22"/>
        </w:rPr>
        <w:t xml:space="preserve">From April 1, </w:t>
      </w:r>
      <w:proofErr w:type="gramStart"/>
      <w:r w:rsidRPr="00F82564">
        <w:rPr>
          <w:rFonts w:ascii="Calibri" w:hAnsi="Calibri" w:cs="Calibri"/>
          <w:sz w:val="22"/>
        </w:rPr>
        <w:t>2024</w:t>
      </w:r>
      <w:proofErr w:type="gramEnd"/>
      <w:r w:rsidRPr="00F82564">
        <w:rPr>
          <w:rFonts w:ascii="Calibri" w:hAnsi="Calibri" w:cs="Calibri"/>
          <w:sz w:val="22"/>
        </w:rPr>
        <w:t xml:space="preserve"> to September 30, 2024,</w:t>
      </w:r>
      <w:r w:rsidR="2C9B254A" w:rsidRPr="00F82564">
        <w:rPr>
          <w:rFonts w:ascii="Calibri" w:hAnsi="Calibri" w:cs="Calibri"/>
          <w:sz w:val="22"/>
        </w:rPr>
        <w:t xml:space="preserve"> the project </w:t>
      </w:r>
      <w:r w:rsidR="483F59BC" w:rsidRPr="00F82564">
        <w:rPr>
          <w:rFonts w:ascii="Calibri" w:hAnsi="Calibri" w:cs="Calibri"/>
          <w:sz w:val="22"/>
        </w:rPr>
        <w:t>has enrolled 184 transgender and gender diverse participant</w:t>
      </w:r>
      <w:r w:rsidR="0083453D" w:rsidRPr="00F82564">
        <w:rPr>
          <w:rFonts w:ascii="Calibri" w:hAnsi="Calibri" w:cs="Calibri"/>
          <w:sz w:val="22"/>
        </w:rPr>
        <w:t>s. A</w:t>
      </w:r>
      <w:proofErr w:type="spellStart"/>
      <w:r w:rsidR="0083453D" w:rsidRPr="00F82564">
        <w:rPr>
          <w:rFonts w:ascii="Calibri" w:hAnsi="Calibri" w:cs="Calibri"/>
          <w:sz w:val="22"/>
          <w:lang w:val="en-GB"/>
        </w:rPr>
        <w:t>ll</w:t>
      </w:r>
      <w:proofErr w:type="spellEnd"/>
      <w:r w:rsidR="0083453D" w:rsidRPr="00F82564">
        <w:rPr>
          <w:rFonts w:ascii="Calibri" w:hAnsi="Calibri" w:cs="Calibri"/>
          <w:sz w:val="22"/>
          <w:lang w:val="en-GB"/>
        </w:rPr>
        <w:t xml:space="preserve"> participants </w:t>
      </w:r>
      <w:r w:rsidR="0083453D" w:rsidRPr="00F82564">
        <w:rPr>
          <w:rFonts w:ascii="Calibri" w:hAnsi="Calibri" w:cs="Calibri"/>
          <w:sz w:val="22"/>
        </w:rPr>
        <w:t>have undergone psychological and socio-economic assessments, allowing the program to address both mental health and economic needs. This approach ensures that barriers to job access are tackled from multiple angles, recognizing the unique challenges faced by transgender and gender-diverse individuals. Through these assessments, the participants developed their life plan</w:t>
      </w:r>
      <w:r w:rsidR="75B4508F" w:rsidRPr="00F82564">
        <w:rPr>
          <w:rFonts w:ascii="Calibri" w:hAnsi="Calibri" w:cs="Calibri"/>
          <w:sz w:val="22"/>
        </w:rPr>
        <w:t>s,</w:t>
      </w:r>
      <w:r w:rsidR="0083453D" w:rsidRPr="00F82564">
        <w:rPr>
          <w:rFonts w:ascii="Calibri" w:hAnsi="Calibri" w:cs="Calibri"/>
          <w:sz w:val="22"/>
        </w:rPr>
        <w:t xml:space="preserve"> setting short and long-term goals for their personal development and care plans to help them coordinate how they will achieve these goals. These assessments and plans guide the tailored support that each participant is receiving under the project.  </w:t>
      </w:r>
      <w:r w:rsidR="00932F3D" w:rsidRPr="00F82564">
        <w:rPr>
          <w:rFonts w:ascii="Calibri" w:hAnsi="Calibri" w:cs="Calibri"/>
          <w:sz w:val="22"/>
          <w:lang w:val="en-GB"/>
        </w:rPr>
        <w:t>Participants are enrolled in diverse vocational and academic courses such as cosmetology, photography, cake making and decorating, numeracy, literacy, bookkeeping, office management and computer studies. In some instances, program participants are being supported for their higher education schooling.</w:t>
      </w:r>
      <w:r w:rsidR="00932F3D" w:rsidRPr="00F82564">
        <w:rPr>
          <w:rFonts w:ascii="Calibri" w:hAnsi="Calibri" w:cs="Calibri"/>
          <w:sz w:val="22"/>
        </w:rPr>
        <w:t xml:space="preserve"> To date 75 participants have been enrolled into their training programs while the remaining participant are in the process of enrollment. </w:t>
      </w:r>
      <w:r w:rsidR="00F82564" w:rsidRPr="00F82564">
        <w:rPr>
          <w:rFonts w:ascii="Calibri" w:hAnsi="Calibri" w:cs="Calibri"/>
          <w:color w:val="000000" w:themeColor="text1"/>
          <w:sz w:val="22"/>
        </w:rPr>
        <w:t xml:space="preserve">Participants who currently own a business or those with businesses ideas are being supported through the Innovation Lab Offices of UNDP in </w:t>
      </w:r>
      <w:r w:rsidR="00DB623C">
        <w:rPr>
          <w:rFonts w:ascii="Calibri" w:hAnsi="Calibri" w:cs="Calibri"/>
          <w:color w:val="000000" w:themeColor="text1"/>
          <w:sz w:val="22"/>
        </w:rPr>
        <w:t>Barbados and the Dominican Republic.</w:t>
      </w:r>
    </w:p>
    <w:p w14:paraId="2ACD2DA4" w14:textId="77777777" w:rsidR="00DB623C" w:rsidRPr="00DB623C" w:rsidRDefault="00DB623C" w:rsidP="00DB623C">
      <w:pPr>
        <w:jc w:val="both"/>
        <w:rPr>
          <w:rFonts w:ascii="Calibri" w:hAnsi="Calibri" w:cs="Calibri"/>
          <w:sz w:val="22"/>
        </w:rPr>
      </w:pPr>
    </w:p>
    <w:p w14:paraId="479DD220" w14:textId="50611789" w:rsidR="005F2EA4" w:rsidRDefault="00FD563C" w:rsidP="00270424">
      <w:pPr>
        <w:spacing w:after="220" w:line="256" w:lineRule="auto"/>
        <w:jc w:val="both"/>
        <w:rPr>
          <w:rFonts w:ascii="Calibri" w:hAnsi="Calibri" w:cs="Calibri"/>
          <w:sz w:val="22"/>
          <w:szCs w:val="22"/>
        </w:rPr>
      </w:pPr>
      <w:r>
        <w:rPr>
          <w:rFonts w:ascii="Calibri" w:hAnsi="Calibri" w:cs="Calibri"/>
          <w:sz w:val="22"/>
          <w:szCs w:val="22"/>
        </w:rPr>
        <w:t>Overall, w</w:t>
      </w:r>
      <w:r w:rsidR="00FA300E">
        <w:rPr>
          <w:rFonts w:ascii="Calibri" w:hAnsi="Calibri" w:cs="Calibri"/>
          <w:sz w:val="22"/>
          <w:szCs w:val="22"/>
        </w:rPr>
        <w:t>e are working with nine (9) organizations</w:t>
      </w:r>
      <w:r w:rsidR="00D91D3E">
        <w:rPr>
          <w:rFonts w:ascii="Calibri" w:hAnsi="Calibri" w:cs="Calibri"/>
          <w:sz w:val="22"/>
          <w:szCs w:val="22"/>
        </w:rPr>
        <w:t xml:space="preserve"> </w:t>
      </w:r>
      <w:r w:rsidR="00FA300E">
        <w:rPr>
          <w:rFonts w:ascii="Calibri" w:hAnsi="Calibri" w:cs="Calibri"/>
          <w:sz w:val="22"/>
          <w:szCs w:val="22"/>
        </w:rPr>
        <w:t>across the region</w:t>
      </w:r>
      <w:r w:rsidR="005F2EA4">
        <w:rPr>
          <w:rFonts w:ascii="Calibri" w:hAnsi="Calibri" w:cs="Calibri"/>
          <w:sz w:val="22"/>
          <w:szCs w:val="22"/>
        </w:rPr>
        <w:t>:</w:t>
      </w:r>
    </w:p>
    <w:p w14:paraId="573ED324" w14:textId="26DCE736" w:rsidR="00B86592" w:rsidRDefault="00FA300E" w:rsidP="00676FDB">
      <w:pPr>
        <w:pStyle w:val="ListParagraph"/>
        <w:numPr>
          <w:ilvl w:val="0"/>
          <w:numId w:val="8"/>
        </w:numPr>
        <w:spacing w:after="220" w:line="256" w:lineRule="auto"/>
        <w:jc w:val="both"/>
        <w:rPr>
          <w:rFonts w:ascii="Calibri" w:hAnsi="Calibri" w:cs="Calibri"/>
          <w:sz w:val="22"/>
        </w:rPr>
      </w:pPr>
      <w:r w:rsidRPr="00AC629E">
        <w:rPr>
          <w:rFonts w:ascii="Calibri" w:hAnsi="Calibri" w:cs="Calibri"/>
          <w:b/>
          <w:bCs/>
          <w:sz w:val="22"/>
        </w:rPr>
        <w:t>Barbados</w:t>
      </w:r>
      <w:r w:rsidR="005F2EA4" w:rsidRPr="00AC629E">
        <w:rPr>
          <w:rFonts w:ascii="Calibri" w:hAnsi="Calibri" w:cs="Calibri"/>
          <w:b/>
          <w:bCs/>
          <w:sz w:val="22"/>
        </w:rPr>
        <w:t xml:space="preserve"> (1):</w:t>
      </w:r>
      <w:r w:rsidRPr="005F2EA4">
        <w:rPr>
          <w:rFonts w:ascii="Calibri" w:hAnsi="Calibri" w:cs="Calibri"/>
          <w:sz w:val="22"/>
        </w:rPr>
        <w:t xml:space="preserve"> Equals</w:t>
      </w:r>
      <w:r w:rsidR="000459A9" w:rsidRPr="005F2EA4">
        <w:rPr>
          <w:rFonts w:ascii="Calibri" w:hAnsi="Calibri" w:cs="Calibri"/>
          <w:sz w:val="22"/>
        </w:rPr>
        <w:t>, a LGBT</w:t>
      </w:r>
      <w:r w:rsidR="005F2EA4" w:rsidRPr="005F2EA4">
        <w:rPr>
          <w:rFonts w:ascii="Calibri" w:hAnsi="Calibri" w:cs="Calibri"/>
          <w:sz w:val="22"/>
        </w:rPr>
        <w:t xml:space="preserve">+ </w:t>
      </w:r>
      <w:r w:rsidR="003C2B36">
        <w:rPr>
          <w:rFonts w:ascii="Calibri" w:hAnsi="Calibri" w:cs="Calibri"/>
          <w:sz w:val="22"/>
        </w:rPr>
        <w:t>led and ran organization.</w:t>
      </w:r>
    </w:p>
    <w:p w14:paraId="4B03F278" w14:textId="4F53DD52" w:rsidR="005F2EA4" w:rsidRDefault="005F2EA4" w:rsidP="00676FDB">
      <w:pPr>
        <w:pStyle w:val="ListParagraph"/>
        <w:numPr>
          <w:ilvl w:val="0"/>
          <w:numId w:val="8"/>
        </w:numPr>
        <w:spacing w:after="220" w:line="256" w:lineRule="auto"/>
        <w:jc w:val="both"/>
        <w:rPr>
          <w:rFonts w:ascii="Calibri" w:hAnsi="Calibri" w:cs="Calibri"/>
          <w:sz w:val="22"/>
          <w:lang w:val="es-ES"/>
        </w:rPr>
      </w:pPr>
      <w:r w:rsidRPr="5B29C51D">
        <w:rPr>
          <w:rFonts w:ascii="Calibri" w:hAnsi="Calibri" w:cs="Calibri"/>
          <w:b/>
          <w:sz w:val="22"/>
          <w:lang w:val="es-ES"/>
        </w:rPr>
        <w:t>Dominican Republic (5):</w:t>
      </w:r>
      <w:r w:rsidRPr="5B29C51D">
        <w:rPr>
          <w:rFonts w:ascii="Calibri" w:hAnsi="Calibri" w:cs="Calibri"/>
          <w:sz w:val="22"/>
          <w:lang w:val="es-ES"/>
        </w:rPr>
        <w:t xml:space="preserve"> </w:t>
      </w:r>
      <w:proofErr w:type="spellStart"/>
      <w:r w:rsidRPr="5B29C51D">
        <w:rPr>
          <w:rFonts w:ascii="Calibri" w:hAnsi="Calibri" w:cs="Calibri"/>
          <w:sz w:val="22"/>
          <w:lang w:val="es-ES"/>
        </w:rPr>
        <w:t>ProActividad</w:t>
      </w:r>
      <w:proofErr w:type="spellEnd"/>
      <w:r w:rsidRPr="5B29C51D">
        <w:rPr>
          <w:rFonts w:ascii="Calibri" w:hAnsi="Calibri" w:cs="Calibri"/>
          <w:sz w:val="22"/>
          <w:lang w:val="es-ES"/>
        </w:rPr>
        <w:t xml:space="preserve">, a LGBT+ organization, is serving as institutional </w:t>
      </w:r>
      <w:r w:rsidR="00B21391" w:rsidRPr="5B29C51D">
        <w:rPr>
          <w:rFonts w:ascii="Calibri" w:hAnsi="Calibri" w:cs="Calibri"/>
          <w:sz w:val="22"/>
          <w:lang w:val="es-ES"/>
        </w:rPr>
        <w:t xml:space="preserve">umbrella </w:t>
      </w:r>
      <w:r w:rsidR="005B1680" w:rsidRPr="5B29C51D">
        <w:rPr>
          <w:rFonts w:ascii="Calibri" w:hAnsi="Calibri" w:cs="Calibri"/>
          <w:sz w:val="22"/>
          <w:lang w:val="es-ES"/>
        </w:rPr>
        <w:t xml:space="preserve">(fiscal sponsor) </w:t>
      </w:r>
      <w:r w:rsidR="00B21391" w:rsidRPr="5B29C51D">
        <w:rPr>
          <w:rFonts w:ascii="Calibri" w:hAnsi="Calibri" w:cs="Calibri"/>
          <w:sz w:val="22"/>
          <w:lang w:val="es-ES"/>
        </w:rPr>
        <w:t xml:space="preserve">for four </w:t>
      </w:r>
      <w:r w:rsidR="00A147AB" w:rsidRPr="5B29C51D">
        <w:rPr>
          <w:rFonts w:ascii="Calibri" w:hAnsi="Calibri" w:cs="Calibri"/>
          <w:sz w:val="22"/>
          <w:lang w:val="es-ES"/>
        </w:rPr>
        <w:t xml:space="preserve">trans </w:t>
      </w:r>
      <w:r w:rsidR="00C6309C" w:rsidRPr="5B29C51D">
        <w:rPr>
          <w:rFonts w:ascii="Calibri" w:hAnsi="Calibri" w:cs="Calibri"/>
          <w:sz w:val="22"/>
          <w:lang w:val="es-ES"/>
        </w:rPr>
        <w:t xml:space="preserve">organizations: Comunidad de Trans, Travestis y Trabajadoras Sexuales Dominicanas (COTRAVETD), Trans Este Podemos Avanzar (TEPA), Trans Unidas Dominicanas (TUD) </w:t>
      </w:r>
      <w:r w:rsidR="00A147AB" w:rsidRPr="5B29C51D">
        <w:rPr>
          <w:rFonts w:ascii="Calibri" w:hAnsi="Calibri" w:cs="Calibri"/>
          <w:sz w:val="22"/>
          <w:lang w:val="es-ES"/>
        </w:rPr>
        <w:t>and</w:t>
      </w:r>
      <w:r w:rsidR="00C6309C" w:rsidRPr="5B29C51D">
        <w:rPr>
          <w:rFonts w:ascii="Calibri" w:hAnsi="Calibri" w:cs="Calibri"/>
          <w:sz w:val="22"/>
          <w:lang w:val="es-ES"/>
        </w:rPr>
        <w:t xml:space="preserve"> Movimiento LGBTIQ</w:t>
      </w:r>
      <w:r w:rsidR="00A147AB" w:rsidRPr="5B29C51D">
        <w:rPr>
          <w:rFonts w:ascii="Calibri" w:hAnsi="Calibri" w:cs="Calibri"/>
          <w:sz w:val="22"/>
          <w:lang w:val="es-ES"/>
        </w:rPr>
        <w:t>.</w:t>
      </w:r>
    </w:p>
    <w:p w14:paraId="05F0A3D5" w14:textId="7ECA4C29" w:rsidR="00C6309C" w:rsidRPr="00AC629E" w:rsidRDefault="00C6309C" w:rsidP="00676FDB">
      <w:pPr>
        <w:pStyle w:val="ListParagraph"/>
        <w:numPr>
          <w:ilvl w:val="0"/>
          <w:numId w:val="8"/>
        </w:numPr>
        <w:spacing w:after="220" w:line="256" w:lineRule="auto"/>
        <w:jc w:val="both"/>
        <w:rPr>
          <w:rFonts w:ascii="Calibri" w:hAnsi="Calibri" w:cs="Calibri"/>
          <w:sz w:val="22"/>
        </w:rPr>
      </w:pPr>
      <w:r w:rsidRPr="00AC629E">
        <w:rPr>
          <w:rFonts w:ascii="Calibri" w:hAnsi="Calibri" w:cs="Calibri"/>
          <w:b/>
          <w:bCs/>
          <w:sz w:val="22"/>
        </w:rPr>
        <w:t>Guyana (2):</w:t>
      </w:r>
      <w:r>
        <w:rPr>
          <w:rFonts w:ascii="Calibri" w:hAnsi="Calibri" w:cs="Calibri"/>
          <w:sz w:val="22"/>
        </w:rPr>
        <w:t xml:space="preserve"> </w:t>
      </w:r>
      <w:r w:rsidRPr="00AC629E">
        <w:rPr>
          <w:rFonts w:ascii="Calibri" w:hAnsi="Calibri" w:cs="Calibri"/>
          <w:sz w:val="22"/>
        </w:rPr>
        <w:t xml:space="preserve">Guyana Trans United </w:t>
      </w:r>
      <w:r w:rsidR="00AC629E" w:rsidRPr="00AC629E">
        <w:rPr>
          <w:rFonts w:ascii="Calibri" w:hAnsi="Calibri" w:cs="Calibri"/>
          <w:sz w:val="22"/>
        </w:rPr>
        <w:t xml:space="preserve">(GTU) and </w:t>
      </w:r>
      <w:r w:rsidRPr="00AC629E">
        <w:rPr>
          <w:rFonts w:ascii="Calibri" w:hAnsi="Calibri" w:cs="Calibri"/>
          <w:sz w:val="22"/>
        </w:rPr>
        <w:t xml:space="preserve">Proud </w:t>
      </w:r>
      <w:proofErr w:type="gramStart"/>
      <w:r w:rsidRPr="00AC629E">
        <w:rPr>
          <w:rFonts w:ascii="Calibri" w:hAnsi="Calibri" w:cs="Calibri"/>
          <w:sz w:val="22"/>
        </w:rPr>
        <w:t>To</w:t>
      </w:r>
      <w:proofErr w:type="gramEnd"/>
      <w:r w:rsidRPr="00AC629E">
        <w:rPr>
          <w:rFonts w:ascii="Calibri" w:hAnsi="Calibri" w:cs="Calibri"/>
          <w:sz w:val="22"/>
        </w:rPr>
        <w:t xml:space="preserve"> Be Trans</w:t>
      </w:r>
      <w:r w:rsidR="00AC629E" w:rsidRPr="00AC629E">
        <w:rPr>
          <w:rFonts w:ascii="Calibri" w:hAnsi="Calibri" w:cs="Calibri"/>
          <w:sz w:val="22"/>
        </w:rPr>
        <w:t xml:space="preserve"> (PTBT)</w:t>
      </w:r>
      <w:r w:rsidR="00837EF3">
        <w:rPr>
          <w:rFonts w:ascii="Calibri" w:hAnsi="Calibri" w:cs="Calibri"/>
          <w:sz w:val="22"/>
        </w:rPr>
        <w:t>,</w:t>
      </w:r>
      <w:r w:rsidR="00AC629E" w:rsidRPr="00AC629E">
        <w:rPr>
          <w:rFonts w:ascii="Calibri" w:hAnsi="Calibri" w:cs="Calibri"/>
          <w:sz w:val="22"/>
        </w:rPr>
        <w:t xml:space="preserve"> both trans led and ran organizations.</w:t>
      </w:r>
    </w:p>
    <w:p w14:paraId="71EE8A00" w14:textId="4922370B" w:rsidR="00B86592" w:rsidRDefault="00AC629E" w:rsidP="00676FDB">
      <w:pPr>
        <w:pStyle w:val="ListParagraph"/>
        <w:numPr>
          <w:ilvl w:val="0"/>
          <w:numId w:val="8"/>
        </w:numPr>
        <w:spacing w:after="220" w:line="256" w:lineRule="auto"/>
        <w:jc w:val="both"/>
        <w:rPr>
          <w:rFonts w:ascii="Calibri" w:hAnsi="Calibri" w:cs="Calibri"/>
          <w:sz w:val="22"/>
        </w:rPr>
      </w:pPr>
      <w:r w:rsidRPr="00837EF3">
        <w:rPr>
          <w:rFonts w:ascii="Calibri" w:hAnsi="Calibri" w:cs="Calibri"/>
          <w:b/>
          <w:bCs/>
          <w:sz w:val="22"/>
        </w:rPr>
        <w:t>Jamaica (1):</w:t>
      </w:r>
      <w:r w:rsidRPr="00AC629E">
        <w:rPr>
          <w:rFonts w:ascii="Calibri" w:hAnsi="Calibri" w:cs="Calibri"/>
          <w:sz w:val="22"/>
        </w:rPr>
        <w:t xml:space="preserve"> </w:t>
      </w:r>
      <w:proofErr w:type="spellStart"/>
      <w:r w:rsidRPr="00AC629E">
        <w:rPr>
          <w:rFonts w:ascii="Calibri" w:hAnsi="Calibri" w:cs="Calibri"/>
          <w:sz w:val="22"/>
        </w:rPr>
        <w:t>Transwave</w:t>
      </w:r>
      <w:proofErr w:type="spellEnd"/>
      <w:r w:rsidRPr="00AC629E">
        <w:rPr>
          <w:rFonts w:ascii="Calibri" w:hAnsi="Calibri" w:cs="Calibri"/>
          <w:sz w:val="22"/>
        </w:rPr>
        <w:t>, a trans led and ran organizations.</w:t>
      </w:r>
    </w:p>
    <w:p w14:paraId="5DA15B1E" w14:textId="079CDF24" w:rsidR="00087BA4" w:rsidRDefault="00484A97" w:rsidP="00484A97">
      <w:pPr>
        <w:spacing w:after="220" w:line="256" w:lineRule="auto"/>
        <w:jc w:val="both"/>
        <w:rPr>
          <w:rFonts w:ascii="Calibri" w:hAnsi="Calibri" w:cs="Calibri"/>
          <w:sz w:val="22"/>
        </w:rPr>
      </w:pPr>
      <w:r>
        <w:rPr>
          <w:rFonts w:ascii="Calibri" w:hAnsi="Calibri" w:cs="Calibri"/>
          <w:sz w:val="22"/>
        </w:rPr>
        <w:t xml:space="preserve">The agreements between the BLIC project and these organizations </w:t>
      </w:r>
      <w:r w:rsidR="00087BA4">
        <w:rPr>
          <w:rFonts w:ascii="Calibri" w:hAnsi="Calibri" w:cs="Calibri"/>
          <w:sz w:val="22"/>
        </w:rPr>
        <w:t>aim to:</w:t>
      </w:r>
    </w:p>
    <w:p w14:paraId="05F4F28C" w14:textId="56D5AC0B" w:rsidR="00087BA4" w:rsidRPr="00D81D6F" w:rsidRDefault="00EF3548" w:rsidP="00676FDB">
      <w:pPr>
        <w:pStyle w:val="ListParagraph"/>
        <w:numPr>
          <w:ilvl w:val="0"/>
          <w:numId w:val="9"/>
        </w:numPr>
        <w:jc w:val="both"/>
        <w:rPr>
          <w:rFonts w:ascii="Calibri" w:hAnsi="Calibri" w:cs="Calibri"/>
          <w:color w:val="000000" w:themeColor="text1"/>
          <w:sz w:val="22"/>
        </w:rPr>
      </w:pPr>
      <w:r>
        <w:rPr>
          <w:rFonts w:ascii="Calibri" w:hAnsi="Calibri" w:cs="Calibri"/>
          <w:color w:val="000000" w:themeColor="text1"/>
          <w:sz w:val="22"/>
        </w:rPr>
        <w:t>Grant h</w:t>
      </w:r>
      <w:r w:rsidR="00087BA4" w:rsidRPr="00D81D6F">
        <w:rPr>
          <w:rFonts w:ascii="Calibri" w:hAnsi="Calibri" w:cs="Calibri"/>
          <w:color w:val="000000" w:themeColor="text1"/>
          <w:sz w:val="22"/>
        </w:rPr>
        <w:t xml:space="preserve">igh impact funding to CSOs to provide direct services to </w:t>
      </w:r>
      <w:r w:rsidR="0068751D">
        <w:rPr>
          <w:rFonts w:ascii="Calibri" w:hAnsi="Calibri" w:cs="Calibri"/>
          <w:color w:val="000000" w:themeColor="text1"/>
          <w:sz w:val="22"/>
        </w:rPr>
        <w:t xml:space="preserve">170 </w:t>
      </w:r>
      <w:r w:rsidR="00087BA4" w:rsidRPr="00D81D6F">
        <w:rPr>
          <w:rFonts w:ascii="Calibri" w:hAnsi="Calibri" w:cs="Calibri"/>
          <w:color w:val="000000" w:themeColor="text1"/>
          <w:sz w:val="22"/>
        </w:rPr>
        <w:t>transgender women and gender diverse persons</w:t>
      </w:r>
      <w:r w:rsidR="0068751D">
        <w:rPr>
          <w:rFonts w:ascii="Calibri" w:hAnsi="Calibri" w:cs="Calibri"/>
          <w:color w:val="000000" w:themeColor="text1"/>
          <w:sz w:val="22"/>
        </w:rPr>
        <w:t xml:space="preserve"> (program participants) across the </w:t>
      </w:r>
      <w:r w:rsidR="00A45BA4">
        <w:rPr>
          <w:rFonts w:ascii="Calibri" w:hAnsi="Calibri" w:cs="Calibri"/>
          <w:color w:val="000000" w:themeColor="text1"/>
          <w:sz w:val="22"/>
        </w:rPr>
        <w:t>implementing countries</w:t>
      </w:r>
      <w:r w:rsidR="00087BA4" w:rsidRPr="00D81D6F">
        <w:rPr>
          <w:rFonts w:ascii="Calibri" w:hAnsi="Calibri" w:cs="Calibri"/>
          <w:color w:val="000000" w:themeColor="text1"/>
          <w:sz w:val="22"/>
        </w:rPr>
        <w:t>.</w:t>
      </w:r>
    </w:p>
    <w:p w14:paraId="2109969D" w14:textId="724504D8" w:rsidR="00087BA4" w:rsidRPr="00D81D6F" w:rsidRDefault="00087BA4" w:rsidP="00676FDB">
      <w:pPr>
        <w:pStyle w:val="ListParagraph"/>
        <w:numPr>
          <w:ilvl w:val="0"/>
          <w:numId w:val="9"/>
        </w:numPr>
        <w:jc w:val="both"/>
        <w:rPr>
          <w:rFonts w:ascii="Calibri" w:hAnsi="Calibri" w:cs="Calibri"/>
          <w:color w:val="000000" w:themeColor="text1"/>
          <w:sz w:val="22"/>
        </w:rPr>
      </w:pPr>
      <w:r w:rsidRPr="00D81D6F">
        <w:rPr>
          <w:rFonts w:ascii="Calibri" w:hAnsi="Calibri" w:cs="Calibri"/>
          <w:color w:val="000000" w:themeColor="text1"/>
          <w:sz w:val="22"/>
        </w:rPr>
        <w:t>Support CSOs in the establishment of psychosocial support system</w:t>
      </w:r>
      <w:r w:rsidR="00D12B04">
        <w:rPr>
          <w:rFonts w:ascii="Calibri" w:hAnsi="Calibri" w:cs="Calibri"/>
          <w:color w:val="000000" w:themeColor="text1"/>
          <w:sz w:val="22"/>
        </w:rPr>
        <w:t>s</w:t>
      </w:r>
      <w:r w:rsidR="0068751D">
        <w:rPr>
          <w:rFonts w:ascii="Calibri" w:hAnsi="Calibri" w:cs="Calibri"/>
          <w:color w:val="000000" w:themeColor="text1"/>
          <w:sz w:val="22"/>
        </w:rPr>
        <w:t xml:space="preserve"> for 170 program participants</w:t>
      </w:r>
      <w:r w:rsidRPr="00D81D6F">
        <w:rPr>
          <w:rFonts w:ascii="Calibri" w:hAnsi="Calibri" w:cs="Calibri"/>
          <w:color w:val="000000" w:themeColor="text1"/>
          <w:sz w:val="22"/>
        </w:rPr>
        <w:t xml:space="preserve"> through the hiring of social worker</w:t>
      </w:r>
      <w:r w:rsidR="009F5E94">
        <w:rPr>
          <w:rFonts w:ascii="Calibri" w:hAnsi="Calibri" w:cs="Calibri"/>
          <w:color w:val="000000" w:themeColor="text1"/>
          <w:sz w:val="22"/>
        </w:rPr>
        <w:t>s</w:t>
      </w:r>
      <w:r w:rsidRPr="00D81D6F">
        <w:rPr>
          <w:rFonts w:ascii="Calibri" w:hAnsi="Calibri" w:cs="Calibri"/>
          <w:color w:val="000000" w:themeColor="text1"/>
          <w:sz w:val="22"/>
        </w:rPr>
        <w:t xml:space="preserve"> and a </w:t>
      </w:r>
      <w:proofErr w:type="gramStart"/>
      <w:r w:rsidR="002A4FB0" w:rsidRPr="00D81D6F">
        <w:rPr>
          <w:rFonts w:ascii="Calibri" w:hAnsi="Calibri" w:cs="Calibri"/>
          <w:color w:val="000000" w:themeColor="text1"/>
          <w:sz w:val="22"/>
        </w:rPr>
        <w:t>psychologist</w:t>
      </w:r>
      <w:r w:rsidR="002A4FB0">
        <w:rPr>
          <w:rFonts w:ascii="Calibri" w:hAnsi="Calibri" w:cs="Calibri"/>
          <w:color w:val="000000" w:themeColor="text1"/>
          <w:sz w:val="22"/>
        </w:rPr>
        <w:t>s</w:t>
      </w:r>
      <w:proofErr w:type="gramEnd"/>
      <w:r w:rsidR="009F5E94">
        <w:rPr>
          <w:rFonts w:ascii="Calibri" w:hAnsi="Calibri" w:cs="Calibri"/>
          <w:color w:val="000000" w:themeColor="text1"/>
          <w:sz w:val="22"/>
        </w:rPr>
        <w:t>.</w:t>
      </w:r>
      <w:r w:rsidRPr="00D81D6F">
        <w:rPr>
          <w:rFonts w:ascii="Calibri" w:hAnsi="Calibri" w:cs="Calibri"/>
          <w:color w:val="000000" w:themeColor="text1"/>
          <w:sz w:val="22"/>
        </w:rPr>
        <w:t xml:space="preserve"> </w:t>
      </w:r>
    </w:p>
    <w:p w14:paraId="07E3CFE4" w14:textId="08360E6A" w:rsidR="00087BA4" w:rsidRDefault="00087BA4" w:rsidP="00676FDB">
      <w:pPr>
        <w:pStyle w:val="ListParagraph"/>
        <w:numPr>
          <w:ilvl w:val="0"/>
          <w:numId w:val="9"/>
        </w:numPr>
        <w:jc w:val="both"/>
        <w:rPr>
          <w:rFonts w:ascii="Calibri" w:hAnsi="Calibri" w:cs="Calibri"/>
          <w:color w:val="000000" w:themeColor="text1"/>
          <w:sz w:val="22"/>
        </w:rPr>
      </w:pPr>
      <w:r w:rsidRPr="00D81D6F">
        <w:rPr>
          <w:rFonts w:ascii="Calibri" w:hAnsi="Calibri" w:cs="Calibri"/>
          <w:color w:val="000000" w:themeColor="text1"/>
          <w:sz w:val="22"/>
        </w:rPr>
        <w:t xml:space="preserve">Enrollment of </w:t>
      </w:r>
      <w:r w:rsidR="0068751D">
        <w:rPr>
          <w:rFonts w:ascii="Calibri" w:hAnsi="Calibri" w:cs="Calibri"/>
          <w:color w:val="000000" w:themeColor="text1"/>
          <w:sz w:val="22"/>
        </w:rPr>
        <w:t xml:space="preserve">170 </w:t>
      </w:r>
      <w:r w:rsidRPr="00D81D6F">
        <w:rPr>
          <w:rFonts w:ascii="Calibri" w:hAnsi="Calibri" w:cs="Calibri"/>
          <w:color w:val="000000" w:themeColor="text1"/>
          <w:sz w:val="22"/>
        </w:rPr>
        <w:t xml:space="preserve">program participants in vocational training/academic programs. </w:t>
      </w:r>
    </w:p>
    <w:p w14:paraId="2C9C75A3" w14:textId="77777777" w:rsidR="00884FDE" w:rsidRDefault="00884FDE" w:rsidP="00EC036E">
      <w:pPr>
        <w:jc w:val="both"/>
        <w:rPr>
          <w:rFonts w:ascii="Calibri" w:hAnsi="Calibri" w:cs="Calibri"/>
          <w:color w:val="000000" w:themeColor="text1"/>
          <w:sz w:val="22"/>
        </w:rPr>
      </w:pPr>
    </w:p>
    <w:p w14:paraId="1A673660" w14:textId="191F087A" w:rsidR="00EC036E" w:rsidRDefault="00EC036E" w:rsidP="00EC036E">
      <w:pPr>
        <w:jc w:val="both"/>
        <w:rPr>
          <w:rFonts w:ascii="Calibri" w:hAnsi="Calibri" w:cs="Calibri"/>
          <w:color w:val="000000" w:themeColor="text1"/>
          <w:sz w:val="22"/>
        </w:rPr>
      </w:pPr>
      <w:r>
        <w:rPr>
          <w:rFonts w:ascii="Calibri" w:hAnsi="Calibri" w:cs="Calibri"/>
          <w:color w:val="000000" w:themeColor="text1"/>
          <w:sz w:val="22"/>
        </w:rPr>
        <w:t>Over the past months, t</w:t>
      </w:r>
      <w:r w:rsidR="00F166A7">
        <w:rPr>
          <w:rFonts w:ascii="Calibri" w:hAnsi="Calibri" w:cs="Calibri"/>
          <w:color w:val="000000" w:themeColor="text1"/>
          <w:sz w:val="22"/>
        </w:rPr>
        <w:t xml:space="preserve">he BLIC project and the organizations </w:t>
      </w:r>
      <w:r>
        <w:rPr>
          <w:rFonts w:ascii="Calibri" w:hAnsi="Calibri" w:cs="Calibri"/>
          <w:color w:val="000000" w:themeColor="text1"/>
          <w:sz w:val="22"/>
        </w:rPr>
        <w:t>have been implementing the following program steps</w:t>
      </w:r>
      <w:r w:rsidR="00B851E6">
        <w:rPr>
          <w:rFonts w:ascii="Calibri" w:hAnsi="Calibri" w:cs="Calibri"/>
          <w:color w:val="000000" w:themeColor="text1"/>
          <w:sz w:val="22"/>
        </w:rPr>
        <w:t>:</w:t>
      </w:r>
    </w:p>
    <w:p w14:paraId="00BA6E91" w14:textId="77777777" w:rsidR="00BB2F3D" w:rsidRDefault="00BB2F3D" w:rsidP="00EC036E">
      <w:pPr>
        <w:jc w:val="both"/>
        <w:rPr>
          <w:rFonts w:ascii="Calibri" w:hAnsi="Calibri" w:cs="Calibri"/>
          <w:color w:val="000000" w:themeColor="text1"/>
          <w:sz w:val="22"/>
        </w:rPr>
      </w:pPr>
    </w:p>
    <w:p w14:paraId="2C4E1FD4" w14:textId="43F20ADD" w:rsidR="00EC036E" w:rsidRDefault="00EC036E" w:rsidP="00676FDB">
      <w:pPr>
        <w:pStyle w:val="ListParagraph"/>
        <w:numPr>
          <w:ilvl w:val="0"/>
          <w:numId w:val="10"/>
        </w:numPr>
        <w:jc w:val="both"/>
        <w:rPr>
          <w:rFonts w:ascii="Calibri" w:hAnsi="Calibri" w:cs="Calibri"/>
          <w:color w:val="000000" w:themeColor="text1"/>
          <w:sz w:val="22"/>
        </w:rPr>
      </w:pPr>
      <w:r w:rsidRPr="00DC4B0D">
        <w:rPr>
          <w:rFonts w:ascii="Calibri" w:hAnsi="Calibri" w:cs="Calibri"/>
          <w:b/>
          <w:bCs/>
          <w:color w:val="000000" w:themeColor="text1"/>
          <w:sz w:val="22"/>
        </w:rPr>
        <w:t>Implementing partner CSO</w:t>
      </w:r>
      <w:r w:rsidR="00963A4F" w:rsidRPr="00DC4B0D">
        <w:rPr>
          <w:rFonts w:ascii="Calibri" w:hAnsi="Calibri" w:cs="Calibri"/>
          <w:b/>
          <w:bCs/>
          <w:color w:val="000000" w:themeColor="text1"/>
          <w:sz w:val="22"/>
        </w:rPr>
        <w:t xml:space="preserve">. </w:t>
      </w:r>
      <w:r w:rsidR="00963A4F">
        <w:rPr>
          <w:rFonts w:ascii="Calibri" w:hAnsi="Calibri" w:cs="Calibri"/>
          <w:color w:val="000000" w:themeColor="text1"/>
          <w:sz w:val="22"/>
        </w:rPr>
        <w:t>Recruit</w:t>
      </w:r>
      <w:r w:rsidR="000E7D9C">
        <w:rPr>
          <w:rFonts w:ascii="Calibri" w:hAnsi="Calibri" w:cs="Calibri"/>
          <w:color w:val="000000" w:themeColor="text1"/>
          <w:sz w:val="22"/>
        </w:rPr>
        <w:t>ed</w:t>
      </w:r>
      <w:r w:rsidR="00963A4F">
        <w:rPr>
          <w:rFonts w:ascii="Calibri" w:hAnsi="Calibri" w:cs="Calibri"/>
          <w:color w:val="000000" w:themeColor="text1"/>
          <w:sz w:val="22"/>
        </w:rPr>
        <w:t xml:space="preserve"> potential program participants from their community networks.</w:t>
      </w:r>
      <w:r w:rsidR="00E141BE">
        <w:rPr>
          <w:rFonts w:ascii="Calibri" w:hAnsi="Calibri" w:cs="Calibri"/>
          <w:color w:val="000000" w:themeColor="text1"/>
          <w:sz w:val="22"/>
        </w:rPr>
        <w:t xml:space="preserve"> Build</w:t>
      </w:r>
      <w:r w:rsidR="008F382B">
        <w:rPr>
          <w:rFonts w:ascii="Calibri" w:hAnsi="Calibri" w:cs="Calibri"/>
          <w:color w:val="000000" w:themeColor="text1"/>
          <w:sz w:val="22"/>
        </w:rPr>
        <w:t>s</w:t>
      </w:r>
      <w:r w:rsidR="00E141BE">
        <w:rPr>
          <w:rFonts w:ascii="Calibri" w:hAnsi="Calibri" w:cs="Calibri"/>
          <w:color w:val="000000" w:themeColor="text1"/>
          <w:sz w:val="22"/>
        </w:rPr>
        <w:t xml:space="preserve"> relationships with academic/vocational institutions </w:t>
      </w:r>
      <w:r w:rsidR="003D2190">
        <w:rPr>
          <w:rFonts w:ascii="Calibri" w:hAnsi="Calibri" w:cs="Calibri"/>
          <w:color w:val="000000" w:themeColor="text1"/>
          <w:sz w:val="22"/>
        </w:rPr>
        <w:t>and secure program participants</w:t>
      </w:r>
      <w:r w:rsidR="008F382B">
        <w:rPr>
          <w:rFonts w:ascii="Calibri" w:hAnsi="Calibri" w:cs="Calibri"/>
          <w:color w:val="000000" w:themeColor="text1"/>
          <w:sz w:val="22"/>
        </w:rPr>
        <w:t>’</w:t>
      </w:r>
      <w:r w:rsidR="003D2190">
        <w:rPr>
          <w:rFonts w:ascii="Calibri" w:hAnsi="Calibri" w:cs="Calibri"/>
          <w:color w:val="000000" w:themeColor="text1"/>
          <w:sz w:val="22"/>
        </w:rPr>
        <w:t xml:space="preserve"> enrollment. </w:t>
      </w:r>
      <w:r w:rsidR="005B573F">
        <w:rPr>
          <w:rFonts w:ascii="Calibri" w:hAnsi="Calibri" w:cs="Calibri"/>
          <w:color w:val="000000" w:themeColor="text1"/>
          <w:sz w:val="22"/>
        </w:rPr>
        <w:t>Train</w:t>
      </w:r>
      <w:r w:rsidR="00A553C4">
        <w:rPr>
          <w:rFonts w:ascii="Calibri" w:hAnsi="Calibri" w:cs="Calibri"/>
          <w:color w:val="000000" w:themeColor="text1"/>
          <w:sz w:val="22"/>
        </w:rPr>
        <w:t>s an intern or mentee</w:t>
      </w:r>
      <w:r w:rsidR="00CE4F61">
        <w:rPr>
          <w:rFonts w:ascii="Calibri" w:hAnsi="Calibri" w:cs="Calibri"/>
          <w:color w:val="000000" w:themeColor="text1"/>
          <w:sz w:val="22"/>
        </w:rPr>
        <w:t>,</w:t>
      </w:r>
      <w:r w:rsidR="00A553C4">
        <w:rPr>
          <w:rFonts w:ascii="Calibri" w:hAnsi="Calibri" w:cs="Calibri"/>
          <w:color w:val="000000" w:themeColor="text1"/>
          <w:sz w:val="22"/>
        </w:rPr>
        <w:t xml:space="preserve"> who is a transgender woman or gender diverse person</w:t>
      </w:r>
      <w:r w:rsidR="00CE4F61">
        <w:rPr>
          <w:rFonts w:ascii="Calibri" w:hAnsi="Calibri" w:cs="Calibri"/>
          <w:color w:val="000000" w:themeColor="text1"/>
          <w:sz w:val="22"/>
        </w:rPr>
        <w:t>, to become effective project managers</w:t>
      </w:r>
      <w:r w:rsidR="00A553C4">
        <w:rPr>
          <w:rFonts w:ascii="Calibri" w:hAnsi="Calibri" w:cs="Calibri"/>
          <w:color w:val="000000" w:themeColor="text1"/>
          <w:sz w:val="22"/>
        </w:rPr>
        <w:t xml:space="preserve">. There are </w:t>
      </w:r>
      <w:r w:rsidR="00407CDB">
        <w:rPr>
          <w:rFonts w:ascii="Calibri" w:hAnsi="Calibri" w:cs="Calibri"/>
          <w:color w:val="000000" w:themeColor="text1"/>
          <w:sz w:val="22"/>
        </w:rPr>
        <w:t>six mentees total: Barbados (1), Dominican Republic (2), Guyana (1), and Jamaica (2).</w:t>
      </w:r>
    </w:p>
    <w:p w14:paraId="4A7AAC3E" w14:textId="173A37FE" w:rsidR="00963A4F" w:rsidRDefault="00325855" w:rsidP="00676FDB">
      <w:pPr>
        <w:pStyle w:val="ListParagraph"/>
        <w:numPr>
          <w:ilvl w:val="0"/>
          <w:numId w:val="10"/>
        </w:numPr>
        <w:jc w:val="both"/>
        <w:rPr>
          <w:rFonts w:ascii="Calibri" w:hAnsi="Calibri" w:cs="Calibri"/>
          <w:color w:val="000000" w:themeColor="text1"/>
          <w:sz w:val="22"/>
        </w:rPr>
      </w:pPr>
      <w:r w:rsidRPr="00DC4B0D">
        <w:rPr>
          <w:rFonts w:ascii="Calibri" w:hAnsi="Calibri" w:cs="Calibri"/>
          <w:b/>
          <w:bCs/>
          <w:color w:val="000000" w:themeColor="text1"/>
          <w:sz w:val="22"/>
        </w:rPr>
        <w:t>Potential Participants.</w:t>
      </w:r>
      <w:r>
        <w:rPr>
          <w:rFonts w:ascii="Calibri" w:hAnsi="Calibri" w:cs="Calibri"/>
          <w:color w:val="000000" w:themeColor="text1"/>
          <w:sz w:val="22"/>
        </w:rPr>
        <w:t xml:space="preserve"> Interested transgender women and gender diverse person</w:t>
      </w:r>
      <w:r w:rsidR="00D900A6">
        <w:rPr>
          <w:rFonts w:ascii="Calibri" w:hAnsi="Calibri" w:cs="Calibri"/>
          <w:color w:val="000000" w:themeColor="text1"/>
          <w:sz w:val="22"/>
        </w:rPr>
        <w:t xml:space="preserve"> provide</w:t>
      </w:r>
      <w:r w:rsidR="00BC266F">
        <w:rPr>
          <w:rFonts w:ascii="Calibri" w:hAnsi="Calibri" w:cs="Calibri"/>
          <w:color w:val="000000" w:themeColor="text1"/>
          <w:sz w:val="22"/>
        </w:rPr>
        <w:t>d</w:t>
      </w:r>
      <w:r w:rsidR="00D900A6">
        <w:rPr>
          <w:rFonts w:ascii="Calibri" w:hAnsi="Calibri" w:cs="Calibri"/>
          <w:color w:val="000000" w:themeColor="text1"/>
          <w:sz w:val="22"/>
        </w:rPr>
        <w:t xml:space="preserve"> consent </w:t>
      </w:r>
      <w:r w:rsidR="00B25043">
        <w:rPr>
          <w:rFonts w:ascii="Calibri" w:hAnsi="Calibri" w:cs="Calibri"/>
          <w:color w:val="000000" w:themeColor="text1"/>
          <w:sz w:val="22"/>
        </w:rPr>
        <w:t xml:space="preserve">(or do not) </w:t>
      </w:r>
      <w:r w:rsidR="00D900A6">
        <w:rPr>
          <w:rFonts w:ascii="Calibri" w:hAnsi="Calibri" w:cs="Calibri"/>
          <w:color w:val="000000" w:themeColor="text1"/>
          <w:sz w:val="22"/>
        </w:rPr>
        <w:t xml:space="preserve">to </w:t>
      </w:r>
      <w:r w:rsidR="00B25043">
        <w:rPr>
          <w:rFonts w:ascii="Calibri" w:hAnsi="Calibri" w:cs="Calibri"/>
          <w:color w:val="000000" w:themeColor="text1"/>
          <w:sz w:val="22"/>
        </w:rPr>
        <w:t>be evaluated by the project social workers and psychologist</w:t>
      </w:r>
      <w:r w:rsidR="00922DEF">
        <w:rPr>
          <w:rFonts w:ascii="Calibri" w:hAnsi="Calibri" w:cs="Calibri"/>
          <w:color w:val="000000" w:themeColor="text1"/>
          <w:sz w:val="22"/>
        </w:rPr>
        <w:t>s</w:t>
      </w:r>
      <w:r w:rsidR="00B25043">
        <w:rPr>
          <w:rFonts w:ascii="Calibri" w:hAnsi="Calibri" w:cs="Calibri"/>
          <w:color w:val="000000" w:themeColor="text1"/>
          <w:sz w:val="22"/>
        </w:rPr>
        <w:t xml:space="preserve"> as well as </w:t>
      </w:r>
      <w:r w:rsidR="00AD45EC">
        <w:rPr>
          <w:rFonts w:ascii="Calibri" w:hAnsi="Calibri" w:cs="Calibri"/>
          <w:color w:val="000000" w:themeColor="text1"/>
          <w:sz w:val="22"/>
        </w:rPr>
        <w:t xml:space="preserve">for </w:t>
      </w:r>
      <w:r w:rsidR="00B25043">
        <w:rPr>
          <w:rFonts w:ascii="Calibri" w:hAnsi="Calibri" w:cs="Calibri"/>
          <w:color w:val="000000" w:themeColor="text1"/>
          <w:sz w:val="22"/>
        </w:rPr>
        <w:t>their information be</w:t>
      </w:r>
      <w:r w:rsidR="006103B0">
        <w:rPr>
          <w:rFonts w:ascii="Calibri" w:hAnsi="Calibri" w:cs="Calibri"/>
          <w:color w:val="000000" w:themeColor="text1"/>
          <w:sz w:val="22"/>
        </w:rPr>
        <w:t>ing capture</w:t>
      </w:r>
      <w:r w:rsidR="00A1369D">
        <w:rPr>
          <w:rFonts w:ascii="Calibri" w:hAnsi="Calibri" w:cs="Calibri"/>
          <w:color w:val="000000" w:themeColor="text1"/>
          <w:sz w:val="22"/>
        </w:rPr>
        <w:t>d</w:t>
      </w:r>
      <w:r w:rsidR="006103B0">
        <w:rPr>
          <w:rFonts w:ascii="Calibri" w:hAnsi="Calibri" w:cs="Calibri"/>
          <w:color w:val="000000" w:themeColor="text1"/>
          <w:sz w:val="22"/>
        </w:rPr>
        <w:t xml:space="preserve"> for project monitoring, evaluation and communication purposes.</w:t>
      </w:r>
    </w:p>
    <w:p w14:paraId="4A5E6F2F" w14:textId="0BD9C147" w:rsidR="006103B0" w:rsidRDefault="00AF7CE3" w:rsidP="00676FDB">
      <w:pPr>
        <w:pStyle w:val="ListParagraph"/>
        <w:numPr>
          <w:ilvl w:val="0"/>
          <w:numId w:val="10"/>
        </w:numPr>
        <w:jc w:val="both"/>
        <w:rPr>
          <w:rFonts w:ascii="Calibri" w:hAnsi="Calibri" w:cs="Calibri"/>
          <w:color w:val="000000" w:themeColor="text1"/>
          <w:sz w:val="22"/>
        </w:rPr>
      </w:pPr>
      <w:r w:rsidRPr="00DC4B0D">
        <w:rPr>
          <w:rFonts w:ascii="Calibri" w:hAnsi="Calibri" w:cs="Calibri"/>
          <w:b/>
          <w:bCs/>
          <w:color w:val="000000" w:themeColor="text1"/>
          <w:sz w:val="22"/>
        </w:rPr>
        <w:t>Pro</w:t>
      </w:r>
      <w:r w:rsidR="00094AC1" w:rsidRPr="00DC4B0D">
        <w:rPr>
          <w:rFonts w:ascii="Calibri" w:hAnsi="Calibri" w:cs="Calibri"/>
          <w:b/>
          <w:bCs/>
          <w:color w:val="000000" w:themeColor="text1"/>
          <w:sz w:val="22"/>
        </w:rPr>
        <w:t>ject Psychologist</w:t>
      </w:r>
      <w:r w:rsidR="00BC266F">
        <w:rPr>
          <w:rFonts w:ascii="Calibri" w:hAnsi="Calibri" w:cs="Calibri"/>
          <w:b/>
          <w:bCs/>
          <w:color w:val="000000" w:themeColor="text1"/>
          <w:sz w:val="22"/>
        </w:rPr>
        <w:t>s</w:t>
      </w:r>
      <w:r w:rsidR="00094AC1" w:rsidRPr="00DC4B0D">
        <w:rPr>
          <w:rFonts w:ascii="Calibri" w:hAnsi="Calibri" w:cs="Calibri"/>
          <w:b/>
          <w:bCs/>
          <w:color w:val="000000" w:themeColor="text1"/>
          <w:sz w:val="22"/>
        </w:rPr>
        <w:t>.</w:t>
      </w:r>
      <w:r w:rsidR="00094AC1">
        <w:rPr>
          <w:rFonts w:ascii="Calibri" w:hAnsi="Calibri" w:cs="Calibri"/>
          <w:color w:val="000000" w:themeColor="text1"/>
          <w:sz w:val="22"/>
        </w:rPr>
        <w:t xml:space="preserve"> Conduct</w:t>
      </w:r>
      <w:r w:rsidR="00BC266F">
        <w:rPr>
          <w:rFonts w:ascii="Calibri" w:hAnsi="Calibri" w:cs="Calibri"/>
          <w:color w:val="000000" w:themeColor="text1"/>
          <w:sz w:val="22"/>
        </w:rPr>
        <w:t>ed</w:t>
      </w:r>
      <w:r w:rsidR="00094AC1">
        <w:rPr>
          <w:rFonts w:ascii="Calibri" w:hAnsi="Calibri" w:cs="Calibri"/>
          <w:color w:val="000000" w:themeColor="text1"/>
          <w:sz w:val="22"/>
        </w:rPr>
        <w:t xml:space="preserve"> a mental health evaluation</w:t>
      </w:r>
      <w:r w:rsidR="002E3B2E">
        <w:rPr>
          <w:rFonts w:ascii="Calibri" w:hAnsi="Calibri" w:cs="Calibri"/>
          <w:color w:val="000000" w:themeColor="text1"/>
          <w:sz w:val="22"/>
        </w:rPr>
        <w:t xml:space="preserve">. </w:t>
      </w:r>
      <w:r w:rsidR="002B3B54">
        <w:rPr>
          <w:rFonts w:ascii="Calibri" w:hAnsi="Calibri" w:cs="Calibri"/>
          <w:color w:val="000000" w:themeColor="text1"/>
          <w:sz w:val="22"/>
        </w:rPr>
        <w:t xml:space="preserve">The project hired an LGBTIQ+ sensitive psychologist for each </w:t>
      </w:r>
      <w:r w:rsidR="007F1738">
        <w:rPr>
          <w:rFonts w:ascii="Calibri" w:hAnsi="Calibri" w:cs="Calibri"/>
          <w:color w:val="000000" w:themeColor="text1"/>
          <w:sz w:val="22"/>
        </w:rPr>
        <w:t xml:space="preserve">implementing country </w:t>
      </w:r>
      <w:r w:rsidR="002B3B54">
        <w:rPr>
          <w:rFonts w:ascii="Calibri" w:hAnsi="Calibri" w:cs="Calibri"/>
          <w:color w:val="000000" w:themeColor="text1"/>
          <w:sz w:val="22"/>
        </w:rPr>
        <w:t>for</w:t>
      </w:r>
      <w:r w:rsidR="007F1738">
        <w:rPr>
          <w:rFonts w:ascii="Calibri" w:hAnsi="Calibri" w:cs="Calibri"/>
          <w:color w:val="000000" w:themeColor="text1"/>
          <w:sz w:val="22"/>
        </w:rPr>
        <w:t xml:space="preserve"> a total of four mental health providers </w:t>
      </w:r>
      <w:r w:rsidR="002B3B54">
        <w:rPr>
          <w:rFonts w:ascii="Calibri" w:hAnsi="Calibri" w:cs="Calibri"/>
          <w:color w:val="000000" w:themeColor="text1"/>
          <w:sz w:val="22"/>
        </w:rPr>
        <w:t>regionally.</w:t>
      </w:r>
    </w:p>
    <w:p w14:paraId="612365C1" w14:textId="2851BBCC" w:rsidR="00094AC1" w:rsidRDefault="00094AC1" w:rsidP="00094AC1">
      <w:pPr>
        <w:pStyle w:val="ListParagraph"/>
        <w:jc w:val="both"/>
        <w:rPr>
          <w:rFonts w:ascii="Calibri" w:hAnsi="Calibri" w:cs="Calibri"/>
          <w:color w:val="000000" w:themeColor="text1"/>
          <w:sz w:val="22"/>
        </w:rPr>
      </w:pPr>
      <w:r w:rsidRPr="00DC4B0D">
        <w:rPr>
          <w:rFonts w:ascii="Calibri" w:hAnsi="Calibri" w:cs="Calibri"/>
          <w:b/>
          <w:bCs/>
          <w:color w:val="000000" w:themeColor="text1"/>
          <w:sz w:val="22"/>
        </w:rPr>
        <w:t>Project Social Worker</w:t>
      </w:r>
      <w:r w:rsidR="00BC266F">
        <w:rPr>
          <w:rFonts w:ascii="Calibri" w:hAnsi="Calibri" w:cs="Calibri"/>
          <w:b/>
          <w:bCs/>
          <w:color w:val="000000" w:themeColor="text1"/>
          <w:sz w:val="22"/>
        </w:rPr>
        <w:t>s</w:t>
      </w:r>
      <w:r w:rsidRPr="00DC4B0D">
        <w:rPr>
          <w:rFonts w:ascii="Calibri" w:hAnsi="Calibri" w:cs="Calibri"/>
          <w:b/>
          <w:bCs/>
          <w:color w:val="000000" w:themeColor="text1"/>
          <w:sz w:val="22"/>
        </w:rPr>
        <w:t>.</w:t>
      </w:r>
      <w:r>
        <w:rPr>
          <w:rFonts w:ascii="Calibri" w:hAnsi="Calibri" w:cs="Calibri"/>
          <w:color w:val="000000" w:themeColor="text1"/>
          <w:sz w:val="22"/>
        </w:rPr>
        <w:t xml:space="preserve"> Conduct</w:t>
      </w:r>
      <w:r w:rsidR="00CE2C10">
        <w:rPr>
          <w:rFonts w:ascii="Calibri" w:hAnsi="Calibri" w:cs="Calibri"/>
          <w:color w:val="000000" w:themeColor="text1"/>
          <w:sz w:val="22"/>
        </w:rPr>
        <w:t>ed</w:t>
      </w:r>
      <w:r>
        <w:rPr>
          <w:rFonts w:ascii="Calibri" w:hAnsi="Calibri" w:cs="Calibri"/>
          <w:color w:val="000000" w:themeColor="text1"/>
          <w:sz w:val="22"/>
        </w:rPr>
        <w:t xml:space="preserve"> a social needs assessment and program </w:t>
      </w:r>
      <w:r w:rsidR="00C47FE7">
        <w:rPr>
          <w:rFonts w:ascii="Calibri" w:hAnsi="Calibri" w:cs="Calibri"/>
          <w:color w:val="000000" w:themeColor="text1"/>
          <w:sz w:val="22"/>
        </w:rPr>
        <w:t xml:space="preserve">readiness test. </w:t>
      </w:r>
      <w:r w:rsidR="002B3B54">
        <w:rPr>
          <w:rFonts w:ascii="Calibri" w:hAnsi="Calibri" w:cs="Calibri"/>
          <w:color w:val="000000" w:themeColor="text1"/>
          <w:sz w:val="22"/>
        </w:rPr>
        <w:t xml:space="preserve">The project hired an LGBTIQ+ sensitive social worker for each implementing country for a total of four </w:t>
      </w:r>
      <w:r w:rsidR="00447D78">
        <w:rPr>
          <w:rFonts w:ascii="Calibri" w:hAnsi="Calibri" w:cs="Calibri"/>
          <w:color w:val="000000" w:themeColor="text1"/>
          <w:sz w:val="22"/>
        </w:rPr>
        <w:t>social services navigators</w:t>
      </w:r>
      <w:r w:rsidR="002B3B54">
        <w:rPr>
          <w:rFonts w:ascii="Calibri" w:hAnsi="Calibri" w:cs="Calibri"/>
          <w:color w:val="000000" w:themeColor="text1"/>
          <w:sz w:val="22"/>
        </w:rPr>
        <w:t xml:space="preserve"> regionally.</w:t>
      </w:r>
    </w:p>
    <w:p w14:paraId="50B944EB" w14:textId="5C35BFB2" w:rsidR="00C47FE7" w:rsidRDefault="00C47FE7" w:rsidP="00676FDB">
      <w:pPr>
        <w:pStyle w:val="ListParagraph"/>
        <w:numPr>
          <w:ilvl w:val="0"/>
          <w:numId w:val="10"/>
        </w:numPr>
        <w:jc w:val="both"/>
        <w:rPr>
          <w:rFonts w:ascii="Calibri" w:hAnsi="Calibri" w:cs="Calibri"/>
          <w:color w:val="000000" w:themeColor="text1"/>
          <w:sz w:val="22"/>
        </w:rPr>
      </w:pPr>
      <w:r w:rsidRPr="00DC4B0D">
        <w:rPr>
          <w:rFonts w:ascii="Calibri" w:hAnsi="Calibri" w:cs="Calibri"/>
          <w:b/>
          <w:bCs/>
          <w:color w:val="000000" w:themeColor="text1"/>
          <w:sz w:val="22"/>
        </w:rPr>
        <w:t>Project Participants.</w:t>
      </w:r>
      <w:r>
        <w:rPr>
          <w:rFonts w:ascii="Calibri" w:hAnsi="Calibri" w:cs="Calibri"/>
          <w:color w:val="000000" w:themeColor="text1"/>
          <w:sz w:val="22"/>
        </w:rPr>
        <w:t xml:space="preserve"> </w:t>
      </w:r>
      <w:r w:rsidR="00A778F2">
        <w:rPr>
          <w:rFonts w:ascii="Calibri" w:hAnsi="Calibri" w:cs="Calibri"/>
          <w:color w:val="000000" w:themeColor="text1"/>
          <w:sz w:val="22"/>
        </w:rPr>
        <w:t>Select</w:t>
      </w:r>
      <w:r w:rsidR="00AD3719">
        <w:rPr>
          <w:rFonts w:ascii="Calibri" w:hAnsi="Calibri" w:cs="Calibri"/>
          <w:color w:val="000000" w:themeColor="text1"/>
          <w:sz w:val="22"/>
        </w:rPr>
        <w:t>ed participants</w:t>
      </w:r>
      <w:r w:rsidR="00922DEF">
        <w:rPr>
          <w:rFonts w:ascii="Calibri" w:hAnsi="Calibri" w:cs="Calibri"/>
          <w:color w:val="000000" w:themeColor="text1"/>
          <w:sz w:val="22"/>
        </w:rPr>
        <w:t xml:space="preserve"> work</w:t>
      </w:r>
      <w:r w:rsidR="00CE2C10">
        <w:rPr>
          <w:rFonts w:ascii="Calibri" w:hAnsi="Calibri" w:cs="Calibri"/>
          <w:color w:val="000000" w:themeColor="text1"/>
          <w:sz w:val="22"/>
        </w:rPr>
        <w:t>ed</w:t>
      </w:r>
      <w:r w:rsidR="00922DEF">
        <w:rPr>
          <w:rFonts w:ascii="Calibri" w:hAnsi="Calibri" w:cs="Calibri"/>
          <w:color w:val="000000" w:themeColor="text1"/>
          <w:sz w:val="22"/>
        </w:rPr>
        <w:t xml:space="preserve"> with the project social workers and psychologists, building on the initial evaluation</w:t>
      </w:r>
      <w:r w:rsidR="008E467D">
        <w:rPr>
          <w:rFonts w:ascii="Calibri" w:hAnsi="Calibri" w:cs="Calibri"/>
          <w:color w:val="000000" w:themeColor="text1"/>
          <w:sz w:val="22"/>
        </w:rPr>
        <w:t>s</w:t>
      </w:r>
      <w:r w:rsidR="00922DEF">
        <w:rPr>
          <w:rFonts w:ascii="Calibri" w:hAnsi="Calibri" w:cs="Calibri"/>
          <w:color w:val="000000" w:themeColor="text1"/>
          <w:sz w:val="22"/>
        </w:rPr>
        <w:t>, and complete</w:t>
      </w:r>
      <w:r w:rsidR="00CE2C10">
        <w:rPr>
          <w:rFonts w:ascii="Calibri" w:hAnsi="Calibri" w:cs="Calibri"/>
          <w:color w:val="000000" w:themeColor="text1"/>
          <w:sz w:val="22"/>
        </w:rPr>
        <w:t>d</w:t>
      </w:r>
      <w:r w:rsidR="00922DEF">
        <w:rPr>
          <w:rFonts w:ascii="Calibri" w:hAnsi="Calibri" w:cs="Calibri"/>
          <w:color w:val="000000" w:themeColor="text1"/>
          <w:sz w:val="22"/>
        </w:rPr>
        <w:t xml:space="preserve"> a </w:t>
      </w:r>
      <w:r w:rsidR="00922DEF" w:rsidRPr="00574DC4">
        <w:rPr>
          <w:rFonts w:ascii="Calibri" w:hAnsi="Calibri" w:cs="Calibri"/>
          <w:b/>
          <w:bCs/>
          <w:color w:val="000000" w:themeColor="text1"/>
          <w:sz w:val="22"/>
        </w:rPr>
        <w:t>life plan</w:t>
      </w:r>
      <w:r w:rsidR="002E3B2E">
        <w:rPr>
          <w:rFonts w:ascii="Calibri" w:hAnsi="Calibri" w:cs="Calibri"/>
          <w:color w:val="000000" w:themeColor="text1"/>
          <w:sz w:val="22"/>
        </w:rPr>
        <w:t xml:space="preserve"> that includes </w:t>
      </w:r>
      <w:r w:rsidR="00C73F0F">
        <w:rPr>
          <w:rFonts w:ascii="Calibri" w:hAnsi="Calibri" w:cs="Calibri"/>
          <w:color w:val="000000" w:themeColor="text1"/>
          <w:sz w:val="22"/>
        </w:rPr>
        <w:t>mental health ca</w:t>
      </w:r>
      <w:r w:rsidR="00574DC4">
        <w:rPr>
          <w:rFonts w:ascii="Calibri" w:hAnsi="Calibri" w:cs="Calibri"/>
          <w:color w:val="000000" w:themeColor="text1"/>
          <w:sz w:val="22"/>
        </w:rPr>
        <w:t>r</w:t>
      </w:r>
      <w:r w:rsidR="00C73F0F">
        <w:rPr>
          <w:rFonts w:ascii="Calibri" w:hAnsi="Calibri" w:cs="Calibri"/>
          <w:color w:val="000000" w:themeColor="text1"/>
          <w:sz w:val="22"/>
        </w:rPr>
        <w:t>e referrals (if needed), social services referrals (if needed) and a vocation</w:t>
      </w:r>
      <w:r w:rsidR="00110E00">
        <w:rPr>
          <w:rFonts w:ascii="Calibri" w:hAnsi="Calibri" w:cs="Calibri"/>
          <w:color w:val="000000" w:themeColor="text1"/>
          <w:sz w:val="22"/>
        </w:rPr>
        <w:t>al</w:t>
      </w:r>
      <w:r w:rsidR="00C73F0F">
        <w:rPr>
          <w:rFonts w:ascii="Calibri" w:hAnsi="Calibri" w:cs="Calibri"/>
          <w:color w:val="000000" w:themeColor="text1"/>
          <w:sz w:val="22"/>
        </w:rPr>
        <w:t xml:space="preserve"> or business venture </w:t>
      </w:r>
      <w:r w:rsidR="00B03D5A">
        <w:rPr>
          <w:rFonts w:ascii="Calibri" w:hAnsi="Calibri" w:cs="Calibri"/>
          <w:color w:val="000000" w:themeColor="text1"/>
          <w:sz w:val="22"/>
        </w:rPr>
        <w:t>path.</w:t>
      </w:r>
      <w:r w:rsidR="00034B8F">
        <w:rPr>
          <w:rFonts w:ascii="Calibri" w:hAnsi="Calibri" w:cs="Calibri"/>
          <w:color w:val="000000" w:themeColor="text1"/>
          <w:sz w:val="22"/>
        </w:rPr>
        <w:t xml:space="preserve"> Participants are financially supported to access all these services.</w:t>
      </w:r>
    </w:p>
    <w:p w14:paraId="096A34B4" w14:textId="56EE90AF" w:rsidR="00B03D5A" w:rsidRDefault="00110E00" w:rsidP="00676FDB">
      <w:pPr>
        <w:pStyle w:val="ListParagraph"/>
        <w:numPr>
          <w:ilvl w:val="0"/>
          <w:numId w:val="10"/>
        </w:numPr>
        <w:jc w:val="both"/>
        <w:rPr>
          <w:rFonts w:ascii="Calibri" w:hAnsi="Calibri" w:cs="Calibri"/>
          <w:color w:val="000000" w:themeColor="text1"/>
          <w:sz w:val="22"/>
        </w:rPr>
      </w:pPr>
      <w:r w:rsidRPr="00EC784D">
        <w:rPr>
          <w:rFonts w:ascii="Calibri" w:hAnsi="Calibri" w:cs="Calibri"/>
          <w:b/>
          <w:bCs/>
          <w:color w:val="000000" w:themeColor="text1"/>
          <w:sz w:val="22"/>
        </w:rPr>
        <w:t>Academic/Vocational</w:t>
      </w:r>
      <w:r w:rsidR="00034B8F" w:rsidRPr="00EC784D">
        <w:rPr>
          <w:rFonts w:ascii="Calibri" w:hAnsi="Calibri" w:cs="Calibri"/>
          <w:b/>
          <w:bCs/>
          <w:color w:val="000000" w:themeColor="text1"/>
          <w:sz w:val="22"/>
        </w:rPr>
        <w:t xml:space="preserve"> </w:t>
      </w:r>
      <w:r w:rsidR="00EC784D" w:rsidRPr="00EC784D">
        <w:rPr>
          <w:rFonts w:ascii="Calibri" w:hAnsi="Calibri" w:cs="Calibri"/>
          <w:b/>
          <w:bCs/>
          <w:color w:val="000000" w:themeColor="text1"/>
          <w:sz w:val="22"/>
        </w:rPr>
        <w:t>T</w:t>
      </w:r>
      <w:r w:rsidR="00034B8F" w:rsidRPr="00EC784D">
        <w:rPr>
          <w:rFonts w:ascii="Calibri" w:hAnsi="Calibri" w:cs="Calibri"/>
          <w:b/>
          <w:bCs/>
          <w:color w:val="000000" w:themeColor="text1"/>
          <w:sz w:val="22"/>
        </w:rPr>
        <w:t>raining.</w:t>
      </w:r>
      <w:r w:rsidR="00034B8F">
        <w:rPr>
          <w:rFonts w:ascii="Calibri" w:hAnsi="Calibri" w:cs="Calibri"/>
          <w:color w:val="000000" w:themeColor="text1"/>
          <w:sz w:val="22"/>
        </w:rPr>
        <w:t xml:space="preserve"> Based on each participant</w:t>
      </w:r>
      <w:r w:rsidR="008A7F98">
        <w:rPr>
          <w:rFonts w:ascii="Calibri" w:hAnsi="Calibri" w:cs="Calibri"/>
          <w:color w:val="000000" w:themeColor="text1"/>
          <w:sz w:val="22"/>
        </w:rPr>
        <w:t>’s academic/vocational training</w:t>
      </w:r>
      <w:r w:rsidR="0072332E">
        <w:rPr>
          <w:rFonts w:ascii="Calibri" w:hAnsi="Calibri" w:cs="Calibri"/>
          <w:color w:val="000000" w:themeColor="text1"/>
          <w:sz w:val="22"/>
        </w:rPr>
        <w:t xml:space="preserve"> aspiration</w:t>
      </w:r>
      <w:r w:rsidR="008A7F98">
        <w:rPr>
          <w:rFonts w:ascii="Calibri" w:hAnsi="Calibri" w:cs="Calibri"/>
          <w:color w:val="000000" w:themeColor="text1"/>
          <w:sz w:val="22"/>
        </w:rPr>
        <w:t xml:space="preserve">, </w:t>
      </w:r>
      <w:r w:rsidR="00B96EA3">
        <w:rPr>
          <w:rFonts w:ascii="Calibri" w:hAnsi="Calibri" w:cs="Calibri"/>
          <w:color w:val="000000" w:themeColor="text1"/>
          <w:sz w:val="22"/>
        </w:rPr>
        <w:t>the implementing partner</w:t>
      </w:r>
      <w:r w:rsidR="00D06160">
        <w:rPr>
          <w:rFonts w:ascii="Calibri" w:hAnsi="Calibri" w:cs="Calibri"/>
          <w:color w:val="000000" w:themeColor="text1"/>
          <w:sz w:val="22"/>
        </w:rPr>
        <w:t>s</w:t>
      </w:r>
      <w:r w:rsidR="00B96EA3">
        <w:rPr>
          <w:rFonts w:ascii="Calibri" w:hAnsi="Calibri" w:cs="Calibri"/>
          <w:color w:val="000000" w:themeColor="text1"/>
          <w:sz w:val="22"/>
        </w:rPr>
        <w:t xml:space="preserve"> and the project social worker</w:t>
      </w:r>
      <w:r w:rsidR="00D06160">
        <w:rPr>
          <w:rFonts w:ascii="Calibri" w:hAnsi="Calibri" w:cs="Calibri"/>
          <w:color w:val="000000" w:themeColor="text1"/>
          <w:sz w:val="22"/>
        </w:rPr>
        <w:t>s</w:t>
      </w:r>
      <w:r w:rsidR="00B96EA3">
        <w:rPr>
          <w:rFonts w:ascii="Calibri" w:hAnsi="Calibri" w:cs="Calibri"/>
          <w:color w:val="000000" w:themeColor="text1"/>
          <w:sz w:val="22"/>
        </w:rPr>
        <w:t xml:space="preserve"> </w:t>
      </w:r>
      <w:r w:rsidR="00CE2C10">
        <w:rPr>
          <w:rFonts w:ascii="Calibri" w:hAnsi="Calibri" w:cs="Calibri"/>
          <w:color w:val="000000" w:themeColor="text1"/>
          <w:sz w:val="22"/>
        </w:rPr>
        <w:t>ha</w:t>
      </w:r>
      <w:r w:rsidR="005B573F">
        <w:rPr>
          <w:rFonts w:ascii="Calibri" w:hAnsi="Calibri" w:cs="Calibri"/>
          <w:color w:val="000000" w:themeColor="text1"/>
          <w:sz w:val="22"/>
        </w:rPr>
        <w:t xml:space="preserve">ve </w:t>
      </w:r>
      <w:r w:rsidR="00025181">
        <w:rPr>
          <w:rFonts w:ascii="Calibri" w:hAnsi="Calibri" w:cs="Calibri"/>
          <w:color w:val="000000" w:themeColor="text1"/>
          <w:sz w:val="22"/>
        </w:rPr>
        <w:t>facilitate</w:t>
      </w:r>
      <w:r w:rsidR="005B573F">
        <w:rPr>
          <w:rFonts w:ascii="Calibri" w:hAnsi="Calibri" w:cs="Calibri"/>
          <w:color w:val="000000" w:themeColor="text1"/>
          <w:sz w:val="22"/>
        </w:rPr>
        <w:t>d</w:t>
      </w:r>
      <w:r w:rsidR="00025181">
        <w:rPr>
          <w:rFonts w:ascii="Calibri" w:hAnsi="Calibri" w:cs="Calibri"/>
          <w:color w:val="000000" w:themeColor="text1"/>
          <w:sz w:val="22"/>
        </w:rPr>
        <w:t xml:space="preserve"> the enrollment of program participants to their desired courses. </w:t>
      </w:r>
    </w:p>
    <w:p w14:paraId="1789B85E" w14:textId="05E8D383" w:rsidR="002246DC" w:rsidRDefault="00C90B29" w:rsidP="005560E1">
      <w:pPr>
        <w:pStyle w:val="ListParagraph"/>
        <w:jc w:val="both"/>
        <w:rPr>
          <w:rFonts w:ascii="Calibri" w:hAnsi="Calibri" w:cs="Calibri"/>
          <w:color w:val="000000" w:themeColor="text1"/>
          <w:sz w:val="22"/>
        </w:rPr>
      </w:pPr>
      <w:r w:rsidRPr="00D13A63">
        <w:rPr>
          <w:rFonts w:ascii="Calibri" w:hAnsi="Calibri" w:cs="Calibri"/>
          <w:b/>
          <w:bCs/>
          <w:color w:val="000000" w:themeColor="text1"/>
          <w:sz w:val="22"/>
        </w:rPr>
        <w:t>Seed funding.</w:t>
      </w:r>
      <w:r>
        <w:rPr>
          <w:rFonts w:ascii="Calibri" w:hAnsi="Calibri" w:cs="Calibri"/>
          <w:color w:val="000000" w:themeColor="text1"/>
          <w:sz w:val="22"/>
        </w:rPr>
        <w:t xml:space="preserve"> </w:t>
      </w:r>
      <w:r w:rsidR="00F15F43">
        <w:rPr>
          <w:rFonts w:ascii="Calibri" w:hAnsi="Calibri" w:cs="Calibri"/>
          <w:color w:val="000000" w:themeColor="text1"/>
          <w:sz w:val="22"/>
        </w:rPr>
        <w:t xml:space="preserve">Participants </w:t>
      </w:r>
      <w:r w:rsidR="00942B93">
        <w:rPr>
          <w:rFonts w:ascii="Calibri" w:hAnsi="Calibri" w:cs="Calibri"/>
          <w:color w:val="000000" w:themeColor="text1"/>
          <w:sz w:val="22"/>
        </w:rPr>
        <w:t xml:space="preserve">who currently own a business or those with businesses ideas are being supported through the Innovation Lab Offices of UNDP in </w:t>
      </w:r>
      <w:r w:rsidR="00C17321">
        <w:rPr>
          <w:rFonts w:ascii="Calibri" w:hAnsi="Calibri" w:cs="Calibri"/>
          <w:color w:val="000000" w:themeColor="text1"/>
          <w:sz w:val="22"/>
        </w:rPr>
        <w:t xml:space="preserve">the implementing country offices. </w:t>
      </w:r>
      <w:r w:rsidR="00A24472">
        <w:rPr>
          <w:rFonts w:ascii="Calibri" w:hAnsi="Calibri" w:cs="Calibri"/>
          <w:color w:val="000000" w:themeColor="text1"/>
          <w:sz w:val="22"/>
        </w:rPr>
        <w:t xml:space="preserve">Completing a </w:t>
      </w:r>
      <w:r w:rsidR="00D13A63">
        <w:rPr>
          <w:rFonts w:ascii="Calibri" w:hAnsi="Calibri" w:cs="Calibri"/>
          <w:color w:val="000000" w:themeColor="text1"/>
          <w:sz w:val="22"/>
        </w:rPr>
        <w:t>mentoring or business literacy program is required prior to receiving funding.</w:t>
      </w:r>
    </w:p>
    <w:p w14:paraId="378DC383" w14:textId="77777777" w:rsidR="005560E1" w:rsidRPr="00265426" w:rsidRDefault="005560E1" w:rsidP="00265426">
      <w:pPr>
        <w:jc w:val="both"/>
        <w:rPr>
          <w:rFonts w:ascii="Calibri" w:hAnsi="Calibri" w:cs="Calibri"/>
          <w:color w:val="000000" w:themeColor="text1"/>
          <w:sz w:val="22"/>
        </w:rPr>
      </w:pPr>
    </w:p>
    <w:p w14:paraId="02E1A60B" w14:textId="4959CC59" w:rsidR="38F486D8" w:rsidRDefault="00A8217F" w:rsidP="00067E86">
      <w:pPr>
        <w:spacing w:after="220" w:line="256" w:lineRule="auto"/>
        <w:jc w:val="both"/>
        <w:rPr>
          <w:rFonts w:ascii="Calibri" w:hAnsi="Calibri" w:cs="Calibri"/>
          <w:color w:val="000000" w:themeColor="text1"/>
          <w:sz w:val="22"/>
        </w:rPr>
      </w:pPr>
      <w:r>
        <w:rPr>
          <w:rFonts w:ascii="Calibri" w:eastAsia="Calibri" w:hAnsi="Calibri" w:cs="Calibri"/>
          <w:sz w:val="22"/>
          <w:szCs w:val="22"/>
        </w:rPr>
        <w:t xml:space="preserve">BLIC national project managers work closely with the CSO partners and </w:t>
      </w:r>
      <w:r w:rsidR="00B226ED">
        <w:rPr>
          <w:rFonts w:ascii="Calibri" w:eastAsia="Calibri" w:hAnsi="Calibri" w:cs="Calibri"/>
          <w:sz w:val="22"/>
          <w:szCs w:val="22"/>
        </w:rPr>
        <w:t xml:space="preserve">the </w:t>
      </w:r>
      <w:r w:rsidR="00B226ED">
        <w:rPr>
          <w:rFonts w:ascii="Calibri" w:hAnsi="Calibri" w:cs="Calibri"/>
          <w:color w:val="000000" w:themeColor="text1"/>
          <w:sz w:val="22"/>
        </w:rPr>
        <w:t xml:space="preserve">social workers and psychologists to ensure progress. In </w:t>
      </w:r>
      <w:r w:rsidR="00460289">
        <w:rPr>
          <w:rFonts w:ascii="Calibri" w:hAnsi="Calibri" w:cs="Calibri"/>
          <w:color w:val="000000" w:themeColor="text1"/>
          <w:sz w:val="22"/>
        </w:rPr>
        <w:t xml:space="preserve">three out of the four </w:t>
      </w:r>
      <w:r w:rsidR="00B226ED">
        <w:rPr>
          <w:rFonts w:ascii="Calibri" w:hAnsi="Calibri" w:cs="Calibri"/>
          <w:color w:val="000000" w:themeColor="text1"/>
          <w:sz w:val="22"/>
        </w:rPr>
        <w:t xml:space="preserve">countries, the </w:t>
      </w:r>
      <w:r w:rsidR="00812FCD">
        <w:rPr>
          <w:rFonts w:ascii="Calibri" w:hAnsi="Calibri" w:cs="Calibri"/>
          <w:color w:val="000000" w:themeColor="text1"/>
          <w:sz w:val="22"/>
        </w:rPr>
        <w:t xml:space="preserve">number </w:t>
      </w:r>
      <w:r w:rsidR="00460289">
        <w:rPr>
          <w:rFonts w:ascii="Calibri" w:hAnsi="Calibri" w:cs="Calibri"/>
          <w:color w:val="000000" w:themeColor="text1"/>
          <w:sz w:val="22"/>
        </w:rPr>
        <w:t>of program participants</w:t>
      </w:r>
      <w:r w:rsidR="00B226ED">
        <w:rPr>
          <w:rFonts w:ascii="Calibri" w:hAnsi="Calibri" w:cs="Calibri"/>
          <w:color w:val="000000" w:themeColor="text1"/>
          <w:sz w:val="22"/>
        </w:rPr>
        <w:t xml:space="preserve"> </w:t>
      </w:r>
      <w:r w:rsidR="00812FCD">
        <w:rPr>
          <w:rFonts w:ascii="Calibri" w:hAnsi="Calibri" w:cs="Calibri"/>
          <w:color w:val="000000" w:themeColor="text1"/>
          <w:sz w:val="22"/>
        </w:rPr>
        <w:t>has been reached</w:t>
      </w:r>
      <w:r w:rsidR="00460289">
        <w:rPr>
          <w:rFonts w:ascii="Calibri" w:hAnsi="Calibri" w:cs="Calibri"/>
          <w:color w:val="000000" w:themeColor="text1"/>
          <w:sz w:val="22"/>
        </w:rPr>
        <w:t xml:space="preserve"> or surpassed, </w:t>
      </w:r>
      <w:r w:rsidR="0098498D">
        <w:rPr>
          <w:rFonts w:ascii="Calibri" w:hAnsi="Calibri" w:cs="Calibri"/>
          <w:color w:val="000000" w:themeColor="text1"/>
          <w:sz w:val="22"/>
        </w:rPr>
        <w:t>participants have completed their life plans and are currently taking classes or in the process of enrollment</w:t>
      </w:r>
      <w:r w:rsidR="0008772D">
        <w:rPr>
          <w:rFonts w:ascii="Calibri" w:hAnsi="Calibri" w:cs="Calibri"/>
          <w:color w:val="000000" w:themeColor="text1"/>
          <w:sz w:val="22"/>
        </w:rPr>
        <w:t xml:space="preserve"> (see next session for more details on indicators).</w:t>
      </w:r>
    </w:p>
    <w:p w14:paraId="6E14CC40" w14:textId="716071CF" w:rsidR="00FB304F" w:rsidRDefault="00FB304F" w:rsidP="00FB304F">
      <w:pPr>
        <w:jc w:val="both"/>
        <w:rPr>
          <w:rFonts w:ascii="Calibri" w:hAnsi="Calibri" w:cs="Calibri"/>
          <w:color w:val="000000" w:themeColor="text1"/>
          <w:sz w:val="22"/>
        </w:rPr>
      </w:pPr>
      <w:r w:rsidRPr="0001343D">
        <w:rPr>
          <w:rFonts w:ascii="Calibri" w:hAnsi="Calibri" w:cs="Calibri"/>
          <w:color w:val="000000" w:themeColor="text1"/>
          <w:sz w:val="22"/>
        </w:rPr>
        <w:t xml:space="preserve">To support the governments of Barbados, Dominican Republic, Guyana, and Jamaica in the revision of policies for the social, economic, and labor inclusion of transgender </w:t>
      </w:r>
      <w:r w:rsidR="009E4F66">
        <w:rPr>
          <w:rFonts w:ascii="Calibri" w:hAnsi="Calibri" w:cs="Calibri"/>
          <w:color w:val="000000" w:themeColor="text1"/>
          <w:sz w:val="22"/>
        </w:rPr>
        <w:t xml:space="preserve">women </w:t>
      </w:r>
      <w:r w:rsidRPr="0001343D">
        <w:rPr>
          <w:rFonts w:ascii="Calibri" w:hAnsi="Calibri" w:cs="Calibri"/>
          <w:color w:val="000000" w:themeColor="text1"/>
          <w:sz w:val="22"/>
        </w:rPr>
        <w:t>and gender diverse persons</w:t>
      </w:r>
      <w:r w:rsidR="00707F14">
        <w:rPr>
          <w:rFonts w:ascii="Calibri" w:hAnsi="Calibri" w:cs="Calibri"/>
          <w:color w:val="000000" w:themeColor="text1"/>
          <w:sz w:val="22"/>
        </w:rPr>
        <w:t xml:space="preserve">, the project has been conducting research. </w:t>
      </w:r>
      <w:r w:rsidRPr="0001343D">
        <w:rPr>
          <w:rFonts w:ascii="Calibri" w:hAnsi="Calibri" w:cs="Calibri"/>
          <w:color w:val="000000" w:themeColor="text1"/>
          <w:sz w:val="22"/>
        </w:rPr>
        <w:t xml:space="preserve"> </w:t>
      </w:r>
      <w:r w:rsidR="009E4F66">
        <w:rPr>
          <w:rFonts w:ascii="Calibri" w:hAnsi="Calibri" w:cs="Calibri"/>
          <w:color w:val="000000" w:themeColor="text1"/>
          <w:sz w:val="22"/>
        </w:rPr>
        <w:t xml:space="preserve">Knowledge products has been produced </w:t>
      </w:r>
      <w:r w:rsidR="009320F9">
        <w:rPr>
          <w:rFonts w:ascii="Calibri" w:hAnsi="Calibri" w:cs="Calibri"/>
          <w:color w:val="000000" w:themeColor="text1"/>
          <w:sz w:val="22"/>
        </w:rPr>
        <w:t xml:space="preserve">for two of the intended research lines </w:t>
      </w:r>
      <w:r w:rsidR="00256EC1">
        <w:rPr>
          <w:rFonts w:ascii="Calibri" w:hAnsi="Calibri" w:cs="Calibri"/>
          <w:color w:val="000000" w:themeColor="text1"/>
          <w:sz w:val="22"/>
        </w:rPr>
        <w:t xml:space="preserve">in all countries </w:t>
      </w:r>
      <w:r w:rsidR="009320F9">
        <w:rPr>
          <w:rFonts w:ascii="Calibri" w:hAnsi="Calibri" w:cs="Calibri"/>
          <w:color w:val="000000" w:themeColor="text1"/>
          <w:sz w:val="22"/>
        </w:rPr>
        <w:t>and a consultant has been hire</w:t>
      </w:r>
      <w:r w:rsidR="008078CB">
        <w:rPr>
          <w:rFonts w:ascii="Calibri" w:hAnsi="Calibri" w:cs="Calibri"/>
          <w:color w:val="000000" w:themeColor="text1"/>
          <w:sz w:val="22"/>
        </w:rPr>
        <w:t>d</w:t>
      </w:r>
      <w:r w:rsidR="009320F9">
        <w:rPr>
          <w:rFonts w:ascii="Calibri" w:hAnsi="Calibri" w:cs="Calibri"/>
          <w:color w:val="000000" w:themeColor="text1"/>
          <w:sz w:val="22"/>
        </w:rPr>
        <w:t xml:space="preserve"> to start working on the third and final </w:t>
      </w:r>
      <w:r w:rsidR="008078CB">
        <w:rPr>
          <w:rFonts w:ascii="Calibri" w:hAnsi="Calibri" w:cs="Calibri"/>
          <w:color w:val="000000" w:themeColor="text1"/>
          <w:sz w:val="22"/>
        </w:rPr>
        <w:t xml:space="preserve">investigation line (see next session for more details on indicators). </w:t>
      </w:r>
    </w:p>
    <w:p w14:paraId="458FEC10" w14:textId="77777777" w:rsidR="00E35E75" w:rsidRDefault="00E35E75" w:rsidP="00FB304F">
      <w:pPr>
        <w:jc w:val="both"/>
        <w:rPr>
          <w:rFonts w:ascii="Calibri" w:hAnsi="Calibri" w:cs="Calibri"/>
          <w:color w:val="000000" w:themeColor="text1"/>
          <w:sz w:val="22"/>
        </w:rPr>
      </w:pPr>
    </w:p>
    <w:p w14:paraId="7A60346B" w14:textId="27F1C53D" w:rsidR="006F1B3A" w:rsidRDefault="000B1D0C" w:rsidP="00824382">
      <w:pPr>
        <w:jc w:val="both"/>
        <w:rPr>
          <w:rFonts w:ascii="Calibri" w:hAnsi="Calibri" w:cs="Calibri"/>
          <w:color w:val="000000" w:themeColor="text1"/>
          <w:sz w:val="22"/>
        </w:rPr>
      </w:pPr>
      <w:r>
        <w:rPr>
          <w:rFonts w:ascii="Calibri" w:hAnsi="Calibri" w:cs="Calibri"/>
          <w:color w:val="000000" w:themeColor="text1"/>
          <w:sz w:val="22"/>
        </w:rPr>
        <w:t xml:space="preserve">In this reporting period, the project has continued to </w:t>
      </w:r>
      <w:r w:rsidR="007E62C3">
        <w:rPr>
          <w:rFonts w:ascii="Calibri" w:hAnsi="Calibri" w:cs="Calibri"/>
          <w:color w:val="000000" w:themeColor="text1"/>
          <w:sz w:val="22"/>
        </w:rPr>
        <w:t xml:space="preserve">enhance the capacities of CSO partners </w:t>
      </w:r>
      <w:r w:rsidR="00E35E75" w:rsidRPr="0001343D">
        <w:rPr>
          <w:rFonts w:ascii="Calibri" w:hAnsi="Calibri" w:cs="Calibri"/>
          <w:color w:val="000000" w:themeColor="text1"/>
          <w:sz w:val="22"/>
        </w:rPr>
        <w:t xml:space="preserve">to </w:t>
      </w:r>
      <w:r w:rsidR="00BD0792">
        <w:rPr>
          <w:rFonts w:ascii="Calibri" w:hAnsi="Calibri" w:cs="Calibri"/>
          <w:color w:val="000000" w:themeColor="text1"/>
          <w:sz w:val="22"/>
        </w:rPr>
        <w:t xml:space="preserve">implement the ongoing joint-program, </w:t>
      </w:r>
      <w:r w:rsidR="00E35E75" w:rsidRPr="0001343D">
        <w:rPr>
          <w:rFonts w:ascii="Calibri" w:hAnsi="Calibri" w:cs="Calibri"/>
          <w:color w:val="000000" w:themeColor="text1"/>
          <w:sz w:val="22"/>
        </w:rPr>
        <w:t xml:space="preserve">advocate for </w:t>
      </w:r>
      <w:r w:rsidR="00E7540B">
        <w:rPr>
          <w:rFonts w:ascii="Calibri" w:hAnsi="Calibri" w:cs="Calibri"/>
          <w:color w:val="000000" w:themeColor="text1"/>
          <w:sz w:val="22"/>
        </w:rPr>
        <w:t>LGBTIQ+ people rights</w:t>
      </w:r>
      <w:r w:rsidR="002657C4">
        <w:rPr>
          <w:rFonts w:ascii="Calibri" w:hAnsi="Calibri" w:cs="Calibri"/>
          <w:color w:val="000000" w:themeColor="text1"/>
          <w:sz w:val="22"/>
        </w:rPr>
        <w:t xml:space="preserve">, </w:t>
      </w:r>
      <w:r w:rsidR="00BD0792">
        <w:rPr>
          <w:rFonts w:ascii="Calibri" w:hAnsi="Calibri" w:cs="Calibri"/>
          <w:color w:val="000000" w:themeColor="text1"/>
          <w:sz w:val="22"/>
        </w:rPr>
        <w:t xml:space="preserve">and </w:t>
      </w:r>
      <w:r w:rsidR="002657C4">
        <w:rPr>
          <w:rFonts w:ascii="Calibri" w:hAnsi="Calibri" w:cs="Calibri"/>
          <w:color w:val="000000" w:themeColor="text1"/>
          <w:sz w:val="22"/>
        </w:rPr>
        <w:t xml:space="preserve">raise awareness about </w:t>
      </w:r>
      <w:r w:rsidR="00E35E75" w:rsidRPr="0001343D">
        <w:rPr>
          <w:rFonts w:ascii="Calibri" w:hAnsi="Calibri" w:cs="Calibri"/>
          <w:color w:val="000000" w:themeColor="text1"/>
          <w:sz w:val="22"/>
        </w:rPr>
        <w:t>transgender and gender diverse persons</w:t>
      </w:r>
      <w:r w:rsidR="00E7540B">
        <w:rPr>
          <w:rFonts w:ascii="Calibri" w:hAnsi="Calibri" w:cs="Calibri"/>
          <w:color w:val="000000" w:themeColor="text1"/>
          <w:sz w:val="22"/>
        </w:rPr>
        <w:t xml:space="preserve"> </w:t>
      </w:r>
      <w:r w:rsidR="002657C4">
        <w:rPr>
          <w:rFonts w:ascii="Calibri" w:hAnsi="Calibri" w:cs="Calibri"/>
          <w:color w:val="000000" w:themeColor="text1"/>
          <w:sz w:val="22"/>
        </w:rPr>
        <w:t>issues</w:t>
      </w:r>
      <w:r w:rsidR="00BD0792">
        <w:rPr>
          <w:rFonts w:ascii="Calibri" w:hAnsi="Calibri" w:cs="Calibri"/>
          <w:color w:val="000000" w:themeColor="text1"/>
          <w:sz w:val="22"/>
        </w:rPr>
        <w:t xml:space="preserve">. </w:t>
      </w:r>
      <w:r w:rsidR="00677E93">
        <w:rPr>
          <w:rFonts w:ascii="Calibri" w:hAnsi="Calibri" w:cs="Calibri"/>
          <w:color w:val="000000" w:themeColor="text1"/>
          <w:sz w:val="22"/>
        </w:rPr>
        <w:t xml:space="preserve">Project coordinators in all countries have conducted inception meetings to ensure </w:t>
      </w:r>
      <w:r w:rsidR="000171D0">
        <w:rPr>
          <w:rFonts w:ascii="Calibri" w:hAnsi="Calibri" w:cs="Calibri"/>
          <w:color w:val="000000" w:themeColor="text1"/>
          <w:sz w:val="22"/>
        </w:rPr>
        <w:t xml:space="preserve">understanding of technical, programmatic, and financial procedures. The team has </w:t>
      </w:r>
      <w:r w:rsidR="00496670">
        <w:rPr>
          <w:rFonts w:ascii="Calibri" w:hAnsi="Calibri" w:cs="Calibri"/>
          <w:color w:val="000000" w:themeColor="text1"/>
          <w:sz w:val="22"/>
        </w:rPr>
        <w:t xml:space="preserve">also </w:t>
      </w:r>
      <w:r w:rsidR="00574318">
        <w:rPr>
          <w:rFonts w:ascii="Calibri" w:hAnsi="Calibri" w:cs="Calibri"/>
          <w:color w:val="000000" w:themeColor="text1"/>
          <w:sz w:val="22"/>
        </w:rPr>
        <w:t>co-</w:t>
      </w:r>
      <w:r w:rsidR="000171D0">
        <w:rPr>
          <w:rFonts w:ascii="Calibri" w:hAnsi="Calibri" w:cs="Calibri"/>
          <w:color w:val="000000" w:themeColor="text1"/>
          <w:sz w:val="22"/>
        </w:rPr>
        <w:t xml:space="preserve">developed </w:t>
      </w:r>
      <w:r w:rsidR="00585AF1">
        <w:rPr>
          <w:rFonts w:ascii="Calibri" w:hAnsi="Calibri" w:cs="Calibri"/>
          <w:color w:val="000000" w:themeColor="text1"/>
          <w:sz w:val="22"/>
        </w:rPr>
        <w:t xml:space="preserve">monitoring and evaluation, reporting, and financial tools </w:t>
      </w:r>
      <w:r w:rsidR="008134B4">
        <w:rPr>
          <w:rFonts w:ascii="Calibri" w:hAnsi="Calibri" w:cs="Calibri"/>
          <w:color w:val="000000" w:themeColor="text1"/>
          <w:sz w:val="22"/>
        </w:rPr>
        <w:t>with</w:t>
      </w:r>
      <w:r w:rsidR="00585AF1">
        <w:rPr>
          <w:rFonts w:ascii="Calibri" w:hAnsi="Calibri" w:cs="Calibri"/>
          <w:color w:val="000000" w:themeColor="text1"/>
          <w:sz w:val="22"/>
        </w:rPr>
        <w:t xml:space="preserve"> the </w:t>
      </w:r>
      <w:r w:rsidR="00574318">
        <w:rPr>
          <w:rFonts w:ascii="Calibri" w:hAnsi="Calibri" w:cs="Calibri"/>
          <w:color w:val="000000" w:themeColor="text1"/>
          <w:sz w:val="22"/>
        </w:rPr>
        <w:t xml:space="preserve">CSO partners leadership.  </w:t>
      </w:r>
      <w:r w:rsidR="008134B4">
        <w:rPr>
          <w:rFonts w:ascii="Calibri" w:hAnsi="Calibri" w:cs="Calibri"/>
          <w:color w:val="000000" w:themeColor="text1"/>
          <w:sz w:val="22"/>
        </w:rPr>
        <w:t>Since the last report, advocacy and awareness raising actions were</w:t>
      </w:r>
      <w:r w:rsidR="00BC07A6">
        <w:rPr>
          <w:rFonts w:ascii="Calibri" w:hAnsi="Calibri" w:cs="Calibri"/>
          <w:color w:val="000000" w:themeColor="text1"/>
          <w:sz w:val="22"/>
        </w:rPr>
        <w:t xml:space="preserve"> financially and technically</w:t>
      </w:r>
      <w:r w:rsidR="008134B4">
        <w:rPr>
          <w:rFonts w:ascii="Calibri" w:hAnsi="Calibri" w:cs="Calibri"/>
          <w:color w:val="000000" w:themeColor="text1"/>
          <w:sz w:val="22"/>
        </w:rPr>
        <w:t xml:space="preserve"> supported in all four countries</w:t>
      </w:r>
      <w:r w:rsidR="00F628F1">
        <w:rPr>
          <w:rFonts w:ascii="Calibri" w:hAnsi="Calibri" w:cs="Calibri"/>
          <w:color w:val="000000" w:themeColor="text1"/>
          <w:sz w:val="22"/>
        </w:rPr>
        <w:t xml:space="preserve"> and beyond</w:t>
      </w:r>
      <w:r w:rsidR="00F6664D">
        <w:rPr>
          <w:rFonts w:ascii="Calibri" w:hAnsi="Calibri" w:cs="Calibri"/>
          <w:color w:val="000000" w:themeColor="text1"/>
          <w:sz w:val="22"/>
        </w:rPr>
        <w:t>:</w:t>
      </w:r>
    </w:p>
    <w:p w14:paraId="5A9BBC8C" w14:textId="77777777" w:rsidR="00BB2F3D" w:rsidRDefault="00BB2F3D" w:rsidP="00824382">
      <w:pPr>
        <w:jc w:val="both"/>
        <w:rPr>
          <w:rFonts w:ascii="Calibri" w:hAnsi="Calibri" w:cs="Calibri"/>
          <w:b/>
          <w:bCs/>
          <w:color w:val="000000" w:themeColor="text1"/>
          <w:sz w:val="22"/>
        </w:rPr>
      </w:pPr>
    </w:p>
    <w:p w14:paraId="3B1BC2B1" w14:textId="0B3064E8" w:rsidR="008134B4" w:rsidRDefault="00FA0E17" w:rsidP="00824382">
      <w:pPr>
        <w:jc w:val="both"/>
        <w:rPr>
          <w:rFonts w:ascii="Calibri" w:hAnsi="Calibri" w:cs="Calibri"/>
          <w:b/>
          <w:bCs/>
          <w:color w:val="000000" w:themeColor="text1"/>
          <w:sz w:val="22"/>
        </w:rPr>
      </w:pPr>
      <w:r>
        <w:rPr>
          <w:rFonts w:ascii="Calibri" w:hAnsi="Calibri" w:cs="Calibri"/>
          <w:b/>
          <w:bCs/>
          <w:color w:val="000000" w:themeColor="text1"/>
          <w:sz w:val="22"/>
        </w:rPr>
        <w:t>During</w:t>
      </w:r>
      <w:r w:rsidR="00D30865" w:rsidRPr="006F1B3A">
        <w:rPr>
          <w:rFonts w:ascii="Calibri" w:hAnsi="Calibri" w:cs="Calibri"/>
          <w:b/>
          <w:bCs/>
          <w:color w:val="000000" w:themeColor="text1"/>
          <w:sz w:val="22"/>
        </w:rPr>
        <w:t xml:space="preserve"> </w:t>
      </w:r>
      <w:r w:rsidR="00824382" w:rsidRPr="006F1B3A">
        <w:rPr>
          <w:rFonts w:ascii="Calibri" w:hAnsi="Calibri" w:cs="Calibri"/>
          <w:b/>
          <w:bCs/>
          <w:color w:val="000000" w:themeColor="text1"/>
          <w:sz w:val="22"/>
        </w:rPr>
        <w:t>International Day Against Homophobia, Biphobia and Transphobia (</w:t>
      </w:r>
      <w:r w:rsidR="00D30865" w:rsidRPr="006F1B3A">
        <w:rPr>
          <w:rFonts w:ascii="Calibri" w:hAnsi="Calibri" w:cs="Calibri"/>
          <w:b/>
          <w:bCs/>
          <w:color w:val="000000" w:themeColor="text1"/>
          <w:sz w:val="22"/>
        </w:rPr>
        <w:t>IDAHOBIT</w:t>
      </w:r>
      <w:r w:rsidR="00824382" w:rsidRPr="006F1B3A">
        <w:rPr>
          <w:rFonts w:ascii="Calibri" w:hAnsi="Calibri" w:cs="Calibri"/>
          <w:b/>
          <w:bCs/>
          <w:color w:val="000000" w:themeColor="text1"/>
          <w:sz w:val="22"/>
        </w:rPr>
        <w:t>)</w:t>
      </w:r>
      <w:r w:rsidR="006F1B3A" w:rsidRPr="006F1B3A">
        <w:rPr>
          <w:rFonts w:ascii="Calibri" w:hAnsi="Calibri" w:cs="Calibri"/>
          <w:b/>
          <w:bCs/>
          <w:color w:val="000000" w:themeColor="text1"/>
          <w:sz w:val="22"/>
        </w:rPr>
        <w:t>:</w:t>
      </w:r>
    </w:p>
    <w:p w14:paraId="74DFE08D" w14:textId="77777777" w:rsidR="006F1B3A" w:rsidRDefault="006F1B3A" w:rsidP="00824382">
      <w:pPr>
        <w:jc w:val="both"/>
        <w:rPr>
          <w:rFonts w:ascii="Calibri" w:hAnsi="Calibri" w:cs="Calibri"/>
          <w:b/>
          <w:bCs/>
          <w:color w:val="000000" w:themeColor="text1"/>
          <w:sz w:val="22"/>
        </w:rPr>
      </w:pPr>
    </w:p>
    <w:p w14:paraId="345E160F" w14:textId="2B65E9E4" w:rsidR="001211B4" w:rsidRPr="00341619" w:rsidRDefault="006F1B3A" w:rsidP="00341619">
      <w:pPr>
        <w:jc w:val="both"/>
        <w:rPr>
          <w:rFonts w:ascii="Calibri" w:hAnsi="Calibri" w:cs="Calibri"/>
          <w:color w:val="000000" w:themeColor="text1"/>
          <w:sz w:val="22"/>
        </w:rPr>
      </w:pPr>
      <w:r w:rsidRPr="00341619">
        <w:rPr>
          <w:rFonts w:ascii="Calibri" w:hAnsi="Calibri" w:cs="Calibri"/>
          <w:b/>
          <w:bCs/>
          <w:color w:val="000000" w:themeColor="text1"/>
          <w:sz w:val="22"/>
        </w:rPr>
        <w:t>In Barbados,</w:t>
      </w:r>
      <w:r w:rsidRPr="00341619">
        <w:rPr>
          <w:rFonts w:ascii="Calibri" w:hAnsi="Calibri" w:cs="Calibri"/>
          <w:color w:val="000000" w:themeColor="text1"/>
          <w:sz w:val="22"/>
        </w:rPr>
        <w:t xml:space="preserve"> </w:t>
      </w:r>
      <w:r w:rsidR="00E77BF2" w:rsidRPr="00341619">
        <w:rPr>
          <w:rFonts w:ascii="Calibri" w:hAnsi="Calibri" w:cs="Calibri"/>
          <w:color w:val="000000" w:themeColor="text1"/>
          <w:sz w:val="22"/>
        </w:rPr>
        <w:t>with BLIC’s support</w:t>
      </w:r>
      <w:r w:rsidR="004F0A6B" w:rsidRPr="00341619">
        <w:rPr>
          <w:rFonts w:ascii="Calibri" w:hAnsi="Calibri" w:cs="Calibri"/>
          <w:color w:val="000000" w:themeColor="text1"/>
          <w:sz w:val="22"/>
        </w:rPr>
        <w:t>,</w:t>
      </w:r>
      <w:r w:rsidR="00E632DE" w:rsidRPr="00341619">
        <w:rPr>
          <w:rFonts w:ascii="Calibri" w:hAnsi="Calibri" w:cs="Calibri"/>
          <w:color w:val="000000" w:themeColor="text1"/>
          <w:sz w:val="22"/>
        </w:rPr>
        <w:t xml:space="preserve"> </w:t>
      </w:r>
      <w:r w:rsidR="00E77BF2" w:rsidRPr="00341619">
        <w:rPr>
          <w:rFonts w:ascii="Calibri" w:hAnsi="Calibri" w:cs="Calibri"/>
          <w:color w:val="000000" w:themeColor="text1"/>
          <w:sz w:val="22"/>
        </w:rPr>
        <w:t xml:space="preserve">EQUALS </w:t>
      </w:r>
      <w:r w:rsidR="004F0A6B" w:rsidRPr="00341619">
        <w:rPr>
          <w:rFonts w:ascii="Calibri" w:hAnsi="Calibri" w:cs="Calibri"/>
          <w:color w:val="000000" w:themeColor="text1"/>
          <w:sz w:val="22"/>
        </w:rPr>
        <w:t xml:space="preserve">hosted </w:t>
      </w:r>
      <w:r w:rsidR="00E77BF2" w:rsidRPr="00341619">
        <w:rPr>
          <w:rFonts w:ascii="Calibri" w:hAnsi="Calibri" w:cs="Calibri"/>
          <w:color w:val="000000" w:themeColor="text1"/>
          <w:sz w:val="22"/>
        </w:rPr>
        <w:t xml:space="preserve">an IDAHOBIT </w:t>
      </w:r>
      <w:r w:rsidR="001211B4" w:rsidRPr="00341619">
        <w:rPr>
          <w:rFonts w:ascii="Calibri" w:hAnsi="Calibri" w:cs="Calibri" w:hint="cs"/>
          <w:color w:val="000000" w:themeColor="text1"/>
          <w:sz w:val="22"/>
        </w:rPr>
        <w:t xml:space="preserve">event consisted of </w:t>
      </w:r>
      <w:proofErr w:type="spellStart"/>
      <w:proofErr w:type="gramStart"/>
      <w:r w:rsidR="001211B4" w:rsidRPr="00341619">
        <w:rPr>
          <w:rFonts w:ascii="Calibri" w:hAnsi="Calibri" w:cs="Calibri" w:hint="cs"/>
          <w:color w:val="000000" w:themeColor="text1"/>
          <w:sz w:val="22"/>
        </w:rPr>
        <w:t>a</w:t>
      </w:r>
      <w:proofErr w:type="spellEnd"/>
      <w:proofErr w:type="gramEnd"/>
      <w:r w:rsidR="001211B4" w:rsidRPr="00341619">
        <w:rPr>
          <w:rFonts w:ascii="Calibri" w:hAnsi="Calibri" w:cs="Calibri" w:hint="cs"/>
          <w:color w:val="000000" w:themeColor="text1"/>
          <w:sz w:val="22"/>
        </w:rPr>
        <w:t xml:space="preserve"> </w:t>
      </w:r>
      <w:r w:rsidR="00BB2F3D" w:rsidRPr="00341619">
        <w:rPr>
          <w:rFonts w:ascii="Calibri" w:hAnsi="Calibri" w:cs="Calibri"/>
          <w:color w:val="000000" w:themeColor="text1"/>
          <w:sz w:val="22"/>
        </w:rPr>
        <w:t xml:space="preserve">intergenerational </w:t>
      </w:r>
      <w:r w:rsidR="001211B4" w:rsidRPr="00341619">
        <w:rPr>
          <w:rFonts w:ascii="Calibri" w:hAnsi="Calibri" w:cs="Calibri" w:hint="cs"/>
          <w:color w:val="000000" w:themeColor="text1"/>
          <w:sz w:val="22"/>
        </w:rPr>
        <w:t>panel discussion followed by a workshop. The pane</w:t>
      </w:r>
      <w:r w:rsidR="004E2660" w:rsidRPr="00341619">
        <w:rPr>
          <w:rFonts w:ascii="Calibri" w:hAnsi="Calibri" w:cs="Calibri"/>
          <w:color w:val="000000" w:themeColor="text1"/>
          <w:sz w:val="22"/>
        </w:rPr>
        <w:t>l</w:t>
      </w:r>
      <w:r w:rsidR="001211B4" w:rsidRPr="00341619">
        <w:rPr>
          <w:rFonts w:ascii="Calibri" w:hAnsi="Calibri" w:cs="Calibri" w:hint="cs"/>
          <w:color w:val="000000" w:themeColor="text1"/>
          <w:sz w:val="22"/>
        </w:rPr>
        <w:t xml:space="preserve"> </w:t>
      </w:r>
      <w:r w:rsidR="004E2660" w:rsidRPr="00341619">
        <w:rPr>
          <w:rFonts w:ascii="Calibri" w:hAnsi="Calibri" w:cs="Calibri"/>
          <w:color w:val="000000" w:themeColor="text1"/>
          <w:sz w:val="22"/>
        </w:rPr>
        <w:t>highlighted the stories of</w:t>
      </w:r>
      <w:r w:rsidR="001211B4" w:rsidRPr="00341619">
        <w:rPr>
          <w:rFonts w:ascii="Calibri" w:hAnsi="Calibri" w:cs="Calibri" w:hint="cs"/>
          <w:color w:val="000000" w:themeColor="text1"/>
          <w:sz w:val="22"/>
        </w:rPr>
        <w:t xml:space="preserve"> LGBTQ+ community members of various age ranges (Gen Z, Millennial, Gen X and Boomer) to allow for cross generational conversations. After the panel discussion, there was a workshop where the audience was split into four groups and discussed how stigma and discrimination within different contexts impacts LGBTQ+ people of different generations and conceptualized 22 initiatives to tackle them and how the different generations can support each other. </w:t>
      </w:r>
    </w:p>
    <w:p w14:paraId="03E6C512" w14:textId="77777777" w:rsidR="00341619" w:rsidRDefault="00341619" w:rsidP="00341619">
      <w:pPr>
        <w:jc w:val="both"/>
        <w:rPr>
          <w:rFonts w:ascii="Calibri" w:hAnsi="Calibri" w:cs="Calibri"/>
          <w:b/>
          <w:bCs/>
          <w:color w:val="000000" w:themeColor="text1"/>
          <w:sz w:val="22"/>
        </w:rPr>
      </w:pPr>
    </w:p>
    <w:p w14:paraId="17679603" w14:textId="1EFDA66F" w:rsidR="00D5415E" w:rsidRPr="00341619" w:rsidRDefault="001C5527" w:rsidP="00341619">
      <w:pPr>
        <w:jc w:val="both"/>
        <w:rPr>
          <w:rFonts w:ascii="Calibri" w:hAnsi="Calibri" w:cs="Calibri"/>
          <w:color w:val="000000" w:themeColor="text1"/>
          <w:sz w:val="22"/>
        </w:rPr>
      </w:pPr>
      <w:r w:rsidRPr="00341619">
        <w:rPr>
          <w:rFonts w:ascii="Calibri" w:hAnsi="Calibri" w:cs="Calibri"/>
          <w:b/>
          <w:bCs/>
          <w:color w:val="000000" w:themeColor="text1"/>
          <w:sz w:val="22"/>
        </w:rPr>
        <w:t xml:space="preserve">In </w:t>
      </w:r>
      <w:r w:rsidR="006F1B3A" w:rsidRPr="00341619">
        <w:rPr>
          <w:rFonts w:ascii="Calibri" w:hAnsi="Calibri" w:cs="Calibri"/>
          <w:b/>
          <w:bCs/>
          <w:color w:val="000000" w:themeColor="text1"/>
          <w:sz w:val="22"/>
        </w:rPr>
        <w:t>Jamaica,</w:t>
      </w:r>
      <w:r w:rsidR="006F1B3A" w:rsidRPr="00341619">
        <w:rPr>
          <w:rFonts w:ascii="Calibri" w:hAnsi="Calibri" w:cs="Calibri"/>
          <w:color w:val="000000" w:themeColor="text1"/>
          <w:sz w:val="22"/>
        </w:rPr>
        <w:t xml:space="preserve"> </w:t>
      </w:r>
      <w:r w:rsidR="000F3B97" w:rsidRPr="00341619">
        <w:rPr>
          <w:rFonts w:ascii="Calibri" w:hAnsi="Calibri" w:cs="Calibri"/>
          <w:color w:val="000000" w:themeColor="text1"/>
          <w:sz w:val="22"/>
        </w:rPr>
        <w:t xml:space="preserve">the project </w:t>
      </w:r>
      <w:r w:rsidR="0096537E" w:rsidRPr="00341619">
        <w:rPr>
          <w:rFonts w:ascii="Calibri" w:hAnsi="Calibri" w:cs="Calibri"/>
          <w:color w:val="000000" w:themeColor="text1"/>
          <w:sz w:val="22"/>
        </w:rPr>
        <w:t>support</w:t>
      </w:r>
      <w:r w:rsidRPr="00341619">
        <w:rPr>
          <w:rFonts w:ascii="Calibri" w:hAnsi="Calibri" w:cs="Calibri"/>
          <w:color w:val="000000" w:themeColor="text1"/>
          <w:sz w:val="22"/>
        </w:rPr>
        <w:t>ed</w:t>
      </w:r>
      <w:r w:rsidR="0096537E" w:rsidRPr="00341619">
        <w:rPr>
          <w:rFonts w:ascii="Calibri" w:hAnsi="Calibri" w:cs="Calibri"/>
          <w:color w:val="000000" w:themeColor="text1"/>
          <w:sz w:val="22"/>
        </w:rPr>
        <w:t xml:space="preserve"> Equality </w:t>
      </w:r>
      <w:proofErr w:type="gramStart"/>
      <w:r w:rsidR="0096537E" w:rsidRPr="00341619">
        <w:rPr>
          <w:rFonts w:ascii="Calibri" w:hAnsi="Calibri" w:cs="Calibri"/>
          <w:color w:val="000000" w:themeColor="text1"/>
          <w:sz w:val="22"/>
        </w:rPr>
        <w:t>For</w:t>
      </w:r>
      <w:proofErr w:type="gramEnd"/>
      <w:r w:rsidR="0096537E" w:rsidRPr="00341619">
        <w:rPr>
          <w:rFonts w:ascii="Calibri" w:hAnsi="Calibri" w:cs="Calibri"/>
          <w:color w:val="000000" w:themeColor="text1"/>
          <w:sz w:val="22"/>
        </w:rPr>
        <w:t xml:space="preserve"> All </w:t>
      </w:r>
      <w:r w:rsidR="008A2F09" w:rsidRPr="00341619">
        <w:rPr>
          <w:rFonts w:ascii="Calibri" w:hAnsi="Calibri" w:cs="Calibri"/>
          <w:color w:val="000000" w:themeColor="text1"/>
          <w:sz w:val="22"/>
        </w:rPr>
        <w:t xml:space="preserve">Foundation </w:t>
      </w:r>
      <w:r w:rsidR="0096537E" w:rsidRPr="00341619">
        <w:rPr>
          <w:rFonts w:ascii="Calibri" w:hAnsi="Calibri" w:cs="Calibri"/>
          <w:color w:val="000000" w:themeColor="text1"/>
          <w:sz w:val="22"/>
        </w:rPr>
        <w:t xml:space="preserve">in the organization of the Larry Chang Symposium to </w:t>
      </w:r>
      <w:r w:rsidR="00CC3F05" w:rsidRPr="00341619">
        <w:rPr>
          <w:rFonts w:ascii="Calibri" w:hAnsi="Calibri" w:cs="Calibri"/>
          <w:color w:val="000000" w:themeColor="text1"/>
          <w:sz w:val="22"/>
        </w:rPr>
        <w:t>discuss</w:t>
      </w:r>
      <w:r w:rsidR="0096537E" w:rsidRPr="00341619">
        <w:rPr>
          <w:rFonts w:ascii="Calibri" w:hAnsi="Calibri" w:cs="Calibri"/>
          <w:color w:val="000000" w:themeColor="text1"/>
          <w:sz w:val="22"/>
        </w:rPr>
        <w:t xml:space="preserve"> the findings of the Community Needs Assessment Survey conducted by the organization about LGBTQ+ Jamaicans</w:t>
      </w:r>
      <w:r w:rsidR="00CC3F05" w:rsidRPr="00341619">
        <w:rPr>
          <w:rFonts w:ascii="Calibri" w:hAnsi="Calibri" w:cs="Calibri"/>
          <w:color w:val="000000" w:themeColor="text1"/>
          <w:sz w:val="22"/>
        </w:rPr>
        <w:t>.</w:t>
      </w:r>
      <w:r w:rsidR="0096537E" w:rsidRPr="00341619">
        <w:rPr>
          <w:rFonts w:ascii="Calibri" w:hAnsi="Calibri" w:cs="Calibri"/>
          <w:color w:val="000000" w:themeColor="text1"/>
          <w:sz w:val="22"/>
        </w:rPr>
        <w:t xml:space="preserve"> </w:t>
      </w:r>
    </w:p>
    <w:p w14:paraId="05FC9ECB" w14:textId="77777777" w:rsidR="00341619" w:rsidRDefault="00341619" w:rsidP="00341619">
      <w:pPr>
        <w:jc w:val="both"/>
        <w:rPr>
          <w:rFonts w:ascii="Calibri" w:hAnsi="Calibri" w:cs="Calibri"/>
          <w:b/>
          <w:bCs/>
          <w:sz w:val="22"/>
        </w:rPr>
      </w:pPr>
    </w:p>
    <w:p w14:paraId="1ABD1007" w14:textId="315E33F9" w:rsidR="00092DFB" w:rsidRPr="00341619" w:rsidRDefault="00092DFB" w:rsidP="00341619">
      <w:pPr>
        <w:jc w:val="both"/>
        <w:rPr>
          <w:rFonts w:ascii="Calibri" w:hAnsi="Calibri" w:cs="Calibri"/>
          <w:color w:val="000000" w:themeColor="text1"/>
          <w:sz w:val="22"/>
        </w:rPr>
      </w:pPr>
      <w:r w:rsidRPr="00341619">
        <w:rPr>
          <w:rFonts w:ascii="Calibri" w:hAnsi="Calibri" w:cs="Calibri"/>
          <w:b/>
          <w:bCs/>
          <w:sz w:val="22"/>
        </w:rPr>
        <w:t>In St</w:t>
      </w:r>
      <w:r w:rsidR="00820604" w:rsidRPr="00341619">
        <w:rPr>
          <w:rFonts w:ascii="Calibri" w:hAnsi="Calibri" w:cs="Calibri"/>
          <w:b/>
          <w:bCs/>
          <w:sz w:val="22"/>
        </w:rPr>
        <w:t>.</w:t>
      </w:r>
      <w:r w:rsidRPr="00341619">
        <w:rPr>
          <w:rFonts w:ascii="Calibri" w:hAnsi="Calibri" w:cs="Calibri"/>
          <w:b/>
          <w:bCs/>
          <w:sz w:val="22"/>
        </w:rPr>
        <w:t xml:space="preserve"> Lucia,</w:t>
      </w:r>
      <w:r w:rsidRPr="00341619">
        <w:rPr>
          <w:rFonts w:ascii="Calibri" w:hAnsi="Calibri" w:cs="Calibri"/>
          <w:sz w:val="22"/>
        </w:rPr>
        <w:t xml:space="preserve"> the project support ECADE</w:t>
      </w:r>
      <w:r w:rsidR="00820604" w:rsidRPr="00341619">
        <w:rPr>
          <w:rFonts w:ascii="Calibri" w:hAnsi="Calibri" w:cs="Calibri"/>
          <w:sz w:val="22"/>
        </w:rPr>
        <w:t xml:space="preserve"> in the organization o</w:t>
      </w:r>
      <w:r w:rsidR="000E7430" w:rsidRPr="00341619">
        <w:rPr>
          <w:rFonts w:ascii="Calibri" w:hAnsi="Calibri" w:cs="Calibri"/>
          <w:sz w:val="22"/>
        </w:rPr>
        <w:t>f</w:t>
      </w:r>
      <w:r w:rsidR="00820604" w:rsidRPr="00341619">
        <w:rPr>
          <w:rFonts w:ascii="Calibri" w:hAnsi="Calibri" w:cs="Calibri"/>
          <w:sz w:val="22"/>
        </w:rPr>
        <w:t xml:space="preserve"> </w:t>
      </w:r>
      <w:r w:rsidR="000E7430" w:rsidRPr="00341619">
        <w:rPr>
          <w:rFonts w:ascii="Calibri" w:hAnsi="Calibri" w:cs="Calibri"/>
          <w:sz w:val="22"/>
        </w:rPr>
        <w:t>TRANSCENDENCE 2024</w:t>
      </w:r>
      <w:r w:rsidR="00820604" w:rsidRPr="00341619">
        <w:rPr>
          <w:rFonts w:ascii="Calibri" w:hAnsi="Calibri" w:cs="Calibri"/>
          <w:sz w:val="22"/>
        </w:rPr>
        <w:t xml:space="preserve">, a </w:t>
      </w:r>
      <w:r w:rsidR="00F628F1" w:rsidRPr="00341619">
        <w:rPr>
          <w:rFonts w:ascii="Calibri" w:hAnsi="Calibri" w:cs="Calibri"/>
          <w:sz w:val="22"/>
        </w:rPr>
        <w:t>three-day</w:t>
      </w:r>
      <w:r w:rsidR="000E7430" w:rsidRPr="00341619">
        <w:rPr>
          <w:rFonts w:ascii="Calibri" w:hAnsi="Calibri" w:cs="Calibri"/>
          <w:sz w:val="22"/>
        </w:rPr>
        <w:t xml:space="preserve"> </w:t>
      </w:r>
      <w:r w:rsidR="00820604" w:rsidRPr="00341619">
        <w:rPr>
          <w:rFonts w:ascii="Calibri" w:hAnsi="Calibri" w:cs="Calibri"/>
          <w:sz w:val="22"/>
        </w:rPr>
        <w:t xml:space="preserve">regional convening </w:t>
      </w:r>
      <w:r w:rsidR="00D5415E" w:rsidRPr="00341619">
        <w:rPr>
          <w:rFonts w:ascii="Calibri" w:hAnsi="Calibri" w:cs="Calibri"/>
          <w:sz w:val="22"/>
        </w:rPr>
        <w:t>dedicated to addressing the rights, justice, and dignity of transgender and gender-diverse individuals in the Caribbean and Latin America. The conference aimed to identify and advocate for comprehensive legal protections, foster an inclusive society, and empower gender-diverse communities through education, advocacy, and capacity-building initiatives.</w:t>
      </w:r>
    </w:p>
    <w:p w14:paraId="2FB0F6FF" w14:textId="77777777" w:rsidR="00F6664D" w:rsidRDefault="00F6664D" w:rsidP="00F6664D">
      <w:pPr>
        <w:jc w:val="both"/>
        <w:rPr>
          <w:rFonts w:ascii="Calibri" w:hAnsi="Calibri" w:cs="Calibri"/>
          <w:b/>
          <w:bCs/>
          <w:color w:val="000000" w:themeColor="text1"/>
          <w:sz w:val="22"/>
        </w:rPr>
      </w:pPr>
    </w:p>
    <w:p w14:paraId="2207B81D" w14:textId="312D8DC8" w:rsidR="0008772D" w:rsidRDefault="00FA0E17" w:rsidP="00F6664D">
      <w:pPr>
        <w:jc w:val="both"/>
        <w:rPr>
          <w:rFonts w:ascii="Calibri" w:hAnsi="Calibri" w:cs="Calibri"/>
          <w:b/>
          <w:bCs/>
          <w:color w:val="000000" w:themeColor="text1"/>
          <w:sz w:val="22"/>
        </w:rPr>
      </w:pPr>
      <w:r>
        <w:rPr>
          <w:rFonts w:ascii="Calibri" w:hAnsi="Calibri" w:cs="Calibri"/>
          <w:b/>
          <w:bCs/>
          <w:color w:val="000000" w:themeColor="text1"/>
          <w:sz w:val="22"/>
        </w:rPr>
        <w:t>During</w:t>
      </w:r>
      <w:r w:rsidR="00F6664D" w:rsidRPr="00F6664D">
        <w:rPr>
          <w:rFonts w:ascii="Calibri" w:hAnsi="Calibri" w:cs="Calibri"/>
          <w:b/>
          <w:bCs/>
          <w:color w:val="000000" w:themeColor="text1"/>
          <w:sz w:val="22"/>
        </w:rPr>
        <w:t xml:space="preserve"> </w:t>
      </w:r>
      <w:r w:rsidR="00F6664D">
        <w:rPr>
          <w:rFonts w:ascii="Calibri" w:hAnsi="Calibri" w:cs="Calibri"/>
          <w:b/>
          <w:bCs/>
          <w:color w:val="000000" w:themeColor="text1"/>
          <w:sz w:val="22"/>
        </w:rPr>
        <w:t>PRIDE:</w:t>
      </w:r>
    </w:p>
    <w:p w14:paraId="5396403D" w14:textId="77777777" w:rsidR="00F6664D" w:rsidRPr="00F6664D" w:rsidRDefault="00F6664D" w:rsidP="00F6664D">
      <w:pPr>
        <w:jc w:val="both"/>
        <w:rPr>
          <w:rFonts w:ascii="Calibri" w:hAnsi="Calibri" w:cs="Calibri"/>
          <w:b/>
          <w:bCs/>
          <w:color w:val="000000" w:themeColor="text1"/>
          <w:sz w:val="22"/>
        </w:rPr>
      </w:pPr>
    </w:p>
    <w:p w14:paraId="50679ADF" w14:textId="16724FF5" w:rsidR="00F6664D" w:rsidRPr="00341619" w:rsidRDefault="00F6664D" w:rsidP="00341619">
      <w:pPr>
        <w:jc w:val="both"/>
        <w:rPr>
          <w:rFonts w:ascii="Calibri" w:hAnsi="Calibri" w:cs="Calibri"/>
          <w:b/>
          <w:bCs/>
          <w:color w:val="000000" w:themeColor="text1"/>
          <w:sz w:val="22"/>
        </w:rPr>
      </w:pPr>
      <w:r w:rsidRPr="00341619">
        <w:rPr>
          <w:rFonts w:ascii="Calibri" w:hAnsi="Calibri" w:cs="Calibri"/>
          <w:b/>
          <w:bCs/>
          <w:color w:val="000000" w:themeColor="text1"/>
          <w:sz w:val="22"/>
        </w:rPr>
        <w:t xml:space="preserve">In Barbados, </w:t>
      </w:r>
      <w:r w:rsidR="006E3CED" w:rsidRPr="00341619">
        <w:rPr>
          <w:rFonts w:ascii="Calibri" w:hAnsi="Calibri" w:cs="Calibri"/>
          <w:color w:val="000000" w:themeColor="text1"/>
          <w:sz w:val="22"/>
        </w:rPr>
        <w:t>an Art Festival was scheduled forcibly postponed to November</w:t>
      </w:r>
      <w:r w:rsidR="00E133B3" w:rsidRPr="00341619">
        <w:rPr>
          <w:rFonts w:ascii="Calibri" w:hAnsi="Calibri" w:cs="Calibri"/>
          <w:color w:val="000000" w:themeColor="text1"/>
          <w:sz w:val="22"/>
        </w:rPr>
        <w:t xml:space="preserve"> 2</w:t>
      </w:r>
      <w:r w:rsidR="00E133B3" w:rsidRPr="00341619">
        <w:rPr>
          <w:rFonts w:ascii="Calibri" w:hAnsi="Calibri" w:cs="Calibri"/>
          <w:color w:val="000000" w:themeColor="text1"/>
          <w:sz w:val="22"/>
          <w:vertAlign w:val="superscript"/>
        </w:rPr>
        <w:t>nd</w:t>
      </w:r>
      <w:r w:rsidR="00E133B3" w:rsidRPr="00341619">
        <w:rPr>
          <w:rFonts w:ascii="Calibri" w:hAnsi="Calibri" w:cs="Calibri"/>
          <w:color w:val="000000" w:themeColor="text1"/>
          <w:sz w:val="22"/>
        </w:rPr>
        <w:t xml:space="preserve"> </w:t>
      </w:r>
      <w:r w:rsidR="006E3CED" w:rsidRPr="00341619">
        <w:rPr>
          <w:rFonts w:ascii="Calibri" w:hAnsi="Calibri" w:cs="Calibri"/>
          <w:color w:val="000000" w:themeColor="text1"/>
          <w:sz w:val="22"/>
        </w:rPr>
        <w:t>due to the passing of Hurricane B</w:t>
      </w:r>
      <w:r w:rsidR="00352F88" w:rsidRPr="00341619">
        <w:rPr>
          <w:rFonts w:ascii="Calibri" w:hAnsi="Calibri" w:cs="Calibri"/>
          <w:color w:val="000000" w:themeColor="text1"/>
          <w:sz w:val="22"/>
        </w:rPr>
        <w:t>e</w:t>
      </w:r>
      <w:r w:rsidR="006E3CED" w:rsidRPr="00341619">
        <w:rPr>
          <w:rFonts w:ascii="Calibri" w:hAnsi="Calibri" w:cs="Calibri"/>
          <w:color w:val="000000" w:themeColor="text1"/>
          <w:sz w:val="22"/>
        </w:rPr>
        <w:t>ryl.</w:t>
      </w:r>
      <w:r w:rsidR="006E3CED" w:rsidRPr="00341619">
        <w:rPr>
          <w:rFonts w:ascii="Calibri" w:hAnsi="Calibri" w:cs="Calibri"/>
          <w:b/>
          <w:bCs/>
          <w:color w:val="000000" w:themeColor="text1"/>
          <w:sz w:val="22"/>
        </w:rPr>
        <w:t xml:space="preserve"> </w:t>
      </w:r>
    </w:p>
    <w:p w14:paraId="4B2B266A" w14:textId="77777777" w:rsidR="00341619" w:rsidRDefault="00341619" w:rsidP="00341619">
      <w:pPr>
        <w:jc w:val="both"/>
        <w:rPr>
          <w:rFonts w:ascii="Calibri" w:hAnsi="Calibri" w:cs="Calibri"/>
          <w:b/>
          <w:bCs/>
          <w:color w:val="000000" w:themeColor="text1"/>
          <w:sz w:val="22"/>
        </w:rPr>
      </w:pPr>
    </w:p>
    <w:p w14:paraId="75D46A36" w14:textId="25550EF2" w:rsidR="004E6284" w:rsidRPr="00341619" w:rsidRDefault="00F6664D" w:rsidP="00341619">
      <w:pPr>
        <w:jc w:val="both"/>
        <w:rPr>
          <w:rFonts w:ascii="Calibri" w:hAnsi="Calibri" w:cs="Calibri"/>
          <w:b/>
          <w:bCs/>
          <w:color w:val="000000" w:themeColor="text1"/>
          <w:sz w:val="22"/>
        </w:rPr>
      </w:pPr>
      <w:r w:rsidRPr="00341619">
        <w:rPr>
          <w:rFonts w:ascii="Calibri" w:hAnsi="Calibri" w:cs="Calibri"/>
          <w:b/>
          <w:bCs/>
          <w:color w:val="000000" w:themeColor="text1"/>
          <w:sz w:val="22"/>
        </w:rPr>
        <w:t>In the Dominican Republic,</w:t>
      </w:r>
      <w:r w:rsidR="00BA636F" w:rsidRPr="00341619">
        <w:rPr>
          <w:rFonts w:ascii="Calibri" w:hAnsi="Calibri" w:cs="Calibri"/>
          <w:b/>
          <w:bCs/>
          <w:color w:val="000000" w:themeColor="text1"/>
          <w:sz w:val="22"/>
        </w:rPr>
        <w:t xml:space="preserve"> </w:t>
      </w:r>
      <w:r w:rsidR="00BA636F" w:rsidRPr="00341619">
        <w:rPr>
          <w:rFonts w:ascii="Calibri" w:hAnsi="Calibri" w:cs="Calibri"/>
          <w:color w:val="000000" w:themeColor="text1"/>
          <w:sz w:val="22"/>
        </w:rPr>
        <w:t xml:space="preserve">the project supported REVASA with the political advocacy event that marks the beginning of the Santo Domingo Pride parade. </w:t>
      </w:r>
    </w:p>
    <w:p w14:paraId="17AEB0FF" w14:textId="77777777" w:rsidR="00341619" w:rsidRDefault="00341619" w:rsidP="00341619">
      <w:pPr>
        <w:jc w:val="both"/>
        <w:rPr>
          <w:rFonts w:ascii="Calibri" w:hAnsi="Calibri" w:cs="Calibri"/>
          <w:b/>
          <w:bCs/>
          <w:color w:val="000000" w:themeColor="text1"/>
          <w:sz w:val="22"/>
        </w:rPr>
      </w:pPr>
    </w:p>
    <w:p w14:paraId="0210B8B6" w14:textId="605428D1" w:rsidR="00F6664D" w:rsidRPr="00341619" w:rsidRDefault="00F6664D" w:rsidP="00341619">
      <w:pPr>
        <w:jc w:val="both"/>
        <w:rPr>
          <w:rFonts w:ascii="Calibri" w:hAnsi="Calibri" w:cs="Calibri"/>
          <w:b/>
          <w:bCs/>
          <w:color w:val="000000" w:themeColor="text1"/>
          <w:sz w:val="22"/>
        </w:rPr>
      </w:pPr>
      <w:r w:rsidRPr="00341619">
        <w:rPr>
          <w:rFonts w:ascii="Calibri" w:hAnsi="Calibri" w:cs="Calibri"/>
          <w:b/>
          <w:bCs/>
          <w:color w:val="000000" w:themeColor="text1"/>
          <w:sz w:val="22"/>
        </w:rPr>
        <w:t>In Guyana</w:t>
      </w:r>
      <w:r w:rsidRPr="00341619">
        <w:rPr>
          <w:rFonts w:ascii="Calibri" w:hAnsi="Calibri" w:cs="Calibri"/>
          <w:color w:val="000000" w:themeColor="text1"/>
          <w:sz w:val="22"/>
        </w:rPr>
        <w:t xml:space="preserve">, </w:t>
      </w:r>
      <w:r w:rsidR="00CA09DB" w:rsidRPr="00341619">
        <w:rPr>
          <w:rFonts w:ascii="Calibri" w:hAnsi="Calibri" w:cs="Calibri"/>
          <w:color w:val="000000" w:themeColor="text1"/>
          <w:sz w:val="22"/>
        </w:rPr>
        <w:t xml:space="preserve">GTU organized a Drag Fest in </w:t>
      </w:r>
      <w:bookmarkStart w:id="6" w:name="_Int_2BZqpWLT"/>
      <w:r w:rsidR="00CA09DB" w:rsidRPr="00341619">
        <w:rPr>
          <w:rFonts w:ascii="Calibri" w:hAnsi="Calibri" w:cs="Calibri"/>
          <w:color w:val="000000" w:themeColor="text1"/>
          <w:sz w:val="22"/>
        </w:rPr>
        <w:t>Region</w:t>
      </w:r>
      <w:bookmarkEnd w:id="6"/>
      <w:r w:rsidR="00CA09DB" w:rsidRPr="00341619">
        <w:rPr>
          <w:rFonts w:ascii="Calibri" w:hAnsi="Calibri" w:cs="Calibri"/>
          <w:color w:val="000000" w:themeColor="text1"/>
          <w:sz w:val="22"/>
        </w:rPr>
        <w:t xml:space="preserve"> 6- East Berbice-Corentyne. The event was opportunity for members of the community to display their creative skills, build their confidence and self-esteem in the form of a fashion show. The event</w:t>
      </w:r>
      <w:r w:rsidR="00205BB5" w:rsidRPr="00341619">
        <w:rPr>
          <w:rFonts w:ascii="Calibri" w:hAnsi="Calibri" w:cs="Calibri"/>
          <w:color w:val="000000" w:themeColor="text1"/>
          <w:sz w:val="22"/>
        </w:rPr>
        <w:t xml:space="preserve"> also</w:t>
      </w:r>
      <w:r w:rsidR="00CA09DB" w:rsidRPr="00341619">
        <w:rPr>
          <w:rFonts w:ascii="Calibri" w:hAnsi="Calibri" w:cs="Calibri"/>
          <w:color w:val="000000" w:themeColor="text1"/>
          <w:sz w:val="22"/>
        </w:rPr>
        <w:t xml:space="preserve"> served as </w:t>
      </w:r>
      <w:r w:rsidR="005D2786" w:rsidRPr="00341619">
        <w:rPr>
          <w:rFonts w:ascii="Calibri" w:hAnsi="Calibri" w:cs="Calibri"/>
          <w:color w:val="000000" w:themeColor="text1"/>
          <w:sz w:val="22"/>
        </w:rPr>
        <w:t>a</w:t>
      </w:r>
      <w:r w:rsidR="00CA09DB" w:rsidRPr="00341619">
        <w:rPr>
          <w:rFonts w:ascii="Calibri" w:hAnsi="Calibri" w:cs="Calibri"/>
          <w:color w:val="000000" w:themeColor="text1"/>
          <w:sz w:val="22"/>
        </w:rPr>
        <w:t xml:space="preserve"> chance to conduct public awareness and promote visibility of the trans-community in that region.</w:t>
      </w:r>
      <w:r w:rsidR="00F31901" w:rsidRPr="00341619">
        <w:rPr>
          <w:rFonts w:ascii="Calibri" w:hAnsi="Calibri" w:cs="Calibri"/>
          <w:color w:val="000000" w:themeColor="text1"/>
          <w:sz w:val="22"/>
        </w:rPr>
        <w:t xml:space="preserve"> The project also contributed to PTBT activities</w:t>
      </w:r>
      <w:r w:rsidR="003F6E97" w:rsidRPr="00341619">
        <w:rPr>
          <w:rFonts w:ascii="Calibri" w:hAnsi="Calibri" w:cs="Calibri"/>
          <w:color w:val="000000" w:themeColor="text1"/>
          <w:sz w:val="22"/>
        </w:rPr>
        <w:t>. The organization hosted</w:t>
      </w:r>
      <w:r w:rsidR="00F31901" w:rsidRPr="00341619">
        <w:rPr>
          <w:rFonts w:ascii="Calibri" w:hAnsi="Calibri" w:cs="Calibri"/>
          <w:color w:val="000000" w:themeColor="text1"/>
          <w:sz w:val="22"/>
        </w:rPr>
        <w:t xml:space="preserve"> </w:t>
      </w:r>
      <w:r w:rsidR="00CC5F14" w:rsidRPr="00341619">
        <w:rPr>
          <w:rFonts w:ascii="Calibri" w:hAnsi="Calibri" w:cs="Calibri"/>
          <w:color w:val="000000" w:themeColor="text1"/>
          <w:sz w:val="22"/>
        </w:rPr>
        <w:t>a movie night</w:t>
      </w:r>
      <w:r w:rsidR="00390715" w:rsidRPr="00341619">
        <w:rPr>
          <w:rFonts w:ascii="Calibri" w:hAnsi="Calibri" w:cs="Calibri"/>
          <w:color w:val="000000" w:themeColor="text1"/>
          <w:sz w:val="22"/>
        </w:rPr>
        <w:t xml:space="preserve">. The firm shown </w:t>
      </w:r>
      <w:r w:rsidR="000B4786" w:rsidRPr="00341619">
        <w:rPr>
          <w:rFonts w:ascii="Calibri" w:hAnsi="Calibri" w:cs="Calibri" w:hint="cs"/>
          <w:color w:val="000000" w:themeColor="text1"/>
          <w:sz w:val="22"/>
        </w:rPr>
        <w:t>encompass</w:t>
      </w:r>
      <w:r w:rsidR="00390715" w:rsidRPr="00341619">
        <w:rPr>
          <w:rFonts w:ascii="Calibri" w:hAnsi="Calibri" w:cs="Calibri"/>
          <w:color w:val="000000" w:themeColor="text1"/>
          <w:sz w:val="22"/>
        </w:rPr>
        <w:t>ed</w:t>
      </w:r>
      <w:r w:rsidR="000B4786" w:rsidRPr="00341619">
        <w:rPr>
          <w:rFonts w:ascii="Calibri" w:hAnsi="Calibri" w:cs="Calibri" w:hint="cs"/>
          <w:color w:val="000000" w:themeColor="text1"/>
          <w:sz w:val="22"/>
        </w:rPr>
        <w:t xml:space="preserve"> family acceptance of LGBT persons, the misinterpretation of religious scriptures and its adverse consequences</w:t>
      </w:r>
      <w:r w:rsidR="00390715" w:rsidRPr="00341619">
        <w:rPr>
          <w:rFonts w:ascii="Calibri" w:hAnsi="Calibri" w:cs="Calibri"/>
          <w:color w:val="000000" w:themeColor="text1"/>
          <w:sz w:val="22"/>
        </w:rPr>
        <w:t xml:space="preserve">. PTPT </w:t>
      </w:r>
      <w:r w:rsidR="004D4560" w:rsidRPr="00341619">
        <w:rPr>
          <w:rFonts w:ascii="Calibri" w:hAnsi="Calibri" w:cs="Calibri"/>
          <w:color w:val="000000" w:themeColor="text1"/>
          <w:sz w:val="22"/>
        </w:rPr>
        <w:t xml:space="preserve">organized a PRIDE closing meeting to discuss on the success and shortcomings of their advocacy programs as well as planning for future initiatives. </w:t>
      </w:r>
    </w:p>
    <w:p w14:paraId="76EED389" w14:textId="77777777" w:rsidR="00341619" w:rsidRDefault="00341619" w:rsidP="00341619">
      <w:pPr>
        <w:jc w:val="both"/>
        <w:rPr>
          <w:rFonts w:ascii="Calibri" w:hAnsi="Calibri" w:cs="Calibri"/>
          <w:b/>
          <w:bCs/>
          <w:color w:val="000000" w:themeColor="text1"/>
          <w:sz w:val="22"/>
        </w:rPr>
      </w:pPr>
    </w:p>
    <w:p w14:paraId="6DA1E2F4" w14:textId="24C6BA89" w:rsidR="00AA016B" w:rsidRPr="00341619" w:rsidRDefault="00F6664D" w:rsidP="00341619">
      <w:pPr>
        <w:jc w:val="both"/>
        <w:rPr>
          <w:rFonts w:ascii="Calibri" w:hAnsi="Calibri" w:cs="Calibri"/>
          <w:color w:val="000000" w:themeColor="text1"/>
          <w:sz w:val="22"/>
        </w:rPr>
      </w:pPr>
      <w:r w:rsidRPr="00341619">
        <w:rPr>
          <w:rFonts w:ascii="Calibri" w:hAnsi="Calibri" w:cs="Calibri"/>
          <w:b/>
          <w:bCs/>
          <w:color w:val="000000" w:themeColor="text1"/>
          <w:sz w:val="22"/>
        </w:rPr>
        <w:t>In Jamaica</w:t>
      </w:r>
      <w:r w:rsidRPr="00341619">
        <w:rPr>
          <w:rFonts w:ascii="Calibri" w:hAnsi="Calibri" w:cs="Calibri"/>
          <w:color w:val="000000" w:themeColor="text1"/>
          <w:sz w:val="22"/>
        </w:rPr>
        <w:t xml:space="preserve">, </w:t>
      </w:r>
      <w:r w:rsidR="008A2F09" w:rsidRPr="00341619">
        <w:rPr>
          <w:rFonts w:ascii="Calibri" w:hAnsi="Calibri" w:cs="Calibri"/>
          <w:color w:val="000000" w:themeColor="text1"/>
          <w:sz w:val="22"/>
        </w:rPr>
        <w:t>with BLIC’s support</w:t>
      </w:r>
      <w:r w:rsidR="000E22D6" w:rsidRPr="00341619">
        <w:rPr>
          <w:rFonts w:ascii="Calibri" w:hAnsi="Calibri" w:cs="Calibri"/>
          <w:color w:val="000000" w:themeColor="text1"/>
          <w:sz w:val="22"/>
        </w:rPr>
        <w:t xml:space="preserve">, Equality </w:t>
      </w:r>
      <w:proofErr w:type="gramStart"/>
      <w:r w:rsidR="000E22D6" w:rsidRPr="00341619">
        <w:rPr>
          <w:rFonts w:ascii="Calibri" w:hAnsi="Calibri" w:cs="Calibri"/>
          <w:color w:val="000000" w:themeColor="text1"/>
          <w:sz w:val="22"/>
        </w:rPr>
        <w:t>For</w:t>
      </w:r>
      <w:proofErr w:type="gramEnd"/>
      <w:r w:rsidR="000E22D6" w:rsidRPr="00341619">
        <w:rPr>
          <w:rFonts w:ascii="Calibri" w:hAnsi="Calibri" w:cs="Calibri"/>
          <w:color w:val="000000" w:themeColor="text1"/>
          <w:sz w:val="22"/>
        </w:rPr>
        <w:t xml:space="preserve"> All Foundation</w:t>
      </w:r>
      <w:r w:rsidR="008A2F09" w:rsidRPr="00341619">
        <w:rPr>
          <w:rFonts w:ascii="Calibri" w:hAnsi="Calibri" w:cs="Calibri"/>
          <w:color w:val="000000" w:themeColor="text1"/>
          <w:sz w:val="22"/>
        </w:rPr>
        <w:t xml:space="preserve"> hosted a Power Breakfast</w:t>
      </w:r>
      <w:r w:rsidR="00EE7B1C" w:rsidRPr="00341619">
        <w:rPr>
          <w:rFonts w:ascii="Calibri" w:hAnsi="Calibri" w:cs="Calibri"/>
          <w:color w:val="000000" w:themeColor="text1"/>
          <w:sz w:val="22"/>
        </w:rPr>
        <w:t xml:space="preserve"> with the objective of gathering local actors from the various agencies who have been supportive of the LGBTQ movement</w:t>
      </w:r>
      <w:r w:rsidR="00AF2E33" w:rsidRPr="00341619">
        <w:rPr>
          <w:rFonts w:ascii="Calibri" w:hAnsi="Calibri" w:cs="Calibri"/>
          <w:color w:val="000000" w:themeColor="text1"/>
          <w:sz w:val="22"/>
        </w:rPr>
        <w:t xml:space="preserve"> and </w:t>
      </w:r>
      <w:r w:rsidR="00EE7B1C" w:rsidRPr="00341619">
        <w:rPr>
          <w:rFonts w:ascii="Calibri" w:hAnsi="Calibri" w:cs="Calibri"/>
          <w:color w:val="000000" w:themeColor="text1"/>
          <w:sz w:val="22"/>
        </w:rPr>
        <w:t>discuss and plan what the next 10 years of the movement can look like</w:t>
      </w:r>
      <w:r w:rsidR="00AF2E33" w:rsidRPr="00341619">
        <w:rPr>
          <w:rFonts w:ascii="Calibri" w:hAnsi="Calibri" w:cs="Calibri"/>
          <w:color w:val="000000" w:themeColor="text1"/>
          <w:sz w:val="22"/>
        </w:rPr>
        <w:t xml:space="preserve"> in the country. Additionally, the project supported</w:t>
      </w:r>
      <w:r w:rsidR="00A64F59" w:rsidRPr="00341619">
        <w:rPr>
          <w:rFonts w:ascii="Calibri" w:hAnsi="Calibri" w:cs="Calibri"/>
          <w:color w:val="000000" w:themeColor="text1"/>
          <w:sz w:val="22"/>
        </w:rPr>
        <w:t xml:space="preserve"> a Community Care Day to provide the LGBTQ community with a comprehensive hub for psycho-social and physical health services. These services were facilitated by queer and allied practitioners.</w:t>
      </w:r>
      <w:r w:rsidR="003B20E8" w:rsidRPr="00341619">
        <w:rPr>
          <w:rFonts w:ascii="Calibri" w:hAnsi="Calibri" w:cs="Calibri"/>
          <w:color w:val="000000" w:themeColor="text1"/>
          <w:sz w:val="22"/>
        </w:rPr>
        <w:t xml:space="preserve">  The project also contributed to the Pride Opening Ceremony and Brunch. </w:t>
      </w:r>
    </w:p>
    <w:p w14:paraId="28D59020" w14:textId="77777777" w:rsidR="00566CDA" w:rsidRPr="00430927" w:rsidRDefault="00566CDA" w:rsidP="00430927">
      <w:pPr>
        <w:jc w:val="both"/>
        <w:rPr>
          <w:rFonts w:ascii="Calibri" w:eastAsia="Calibri" w:hAnsi="Calibri" w:cs="Calibri"/>
          <w:b/>
          <w:bCs/>
          <w:color w:val="000000" w:themeColor="text1"/>
          <w:sz w:val="22"/>
        </w:rPr>
      </w:pPr>
    </w:p>
    <w:p w14:paraId="6F0EF2C4" w14:textId="77777777" w:rsidR="004E6284" w:rsidRDefault="00566CDA" w:rsidP="004E6284">
      <w:pPr>
        <w:spacing w:after="220" w:line="256" w:lineRule="auto"/>
        <w:jc w:val="both"/>
        <w:rPr>
          <w:rFonts w:ascii="Calibri" w:hAnsi="Calibri" w:cs="Calibri"/>
          <w:b/>
          <w:bCs/>
          <w:color w:val="000000" w:themeColor="text1"/>
          <w:sz w:val="22"/>
        </w:rPr>
      </w:pPr>
      <w:r w:rsidRPr="00566CDA">
        <w:rPr>
          <w:rFonts w:ascii="Calibri" w:hAnsi="Calibri" w:cs="Calibri"/>
          <w:b/>
          <w:bCs/>
          <w:color w:val="000000" w:themeColor="text1"/>
          <w:sz w:val="22"/>
        </w:rPr>
        <w:t>Other activities aimed at raising awareness and advocating for LGBTI+ rights included:</w:t>
      </w:r>
    </w:p>
    <w:p w14:paraId="4F85E033" w14:textId="77777777" w:rsidR="004E6284" w:rsidRPr="00341619" w:rsidRDefault="005403A4" w:rsidP="00341619">
      <w:pPr>
        <w:spacing w:after="220" w:line="256" w:lineRule="auto"/>
        <w:jc w:val="both"/>
        <w:rPr>
          <w:rFonts w:ascii="Calibri" w:hAnsi="Calibri" w:cs="Calibri"/>
          <w:b/>
          <w:bCs/>
          <w:color w:val="000000" w:themeColor="text1"/>
          <w:sz w:val="22"/>
        </w:rPr>
      </w:pPr>
      <w:r w:rsidRPr="00341619">
        <w:rPr>
          <w:rFonts w:ascii="Calibri" w:hAnsi="Calibri" w:cs="Calibri"/>
          <w:b/>
          <w:bCs/>
          <w:sz w:val="22"/>
        </w:rPr>
        <w:t>In Barbados,</w:t>
      </w:r>
      <w:r w:rsidRPr="00341619">
        <w:rPr>
          <w:rFonts w:ascii="Calibri" w:hAnsi="Calibri" w:cs="Calibri"/>
          <w:sz w:val="22"/>
        </w:rPr>
        <w:t xml:space="preserve"> </w:t>
      </w:r>
      <w:r w:rsidR="00AE02F3" w:rsidRPr="00341619">
        <w:rPr>
          <w:rFonts w:ascii="Calibri" w:hAnsi="Calibri" w:cs="Calibri"/>
          <w:sz w:val="22"/>
        </w:rPr>
        <w:t xml:space="preserve">the project supported </w:t>
      </w:r>
      <w:r w:rsidR="00493FFA" w:rsidRPr="00341619">
        <w:rPr>
          <w:rFonts w:ascii="Calibri" w:hAnsi="Calibri" w:cs="Calibri"/>
          <w:sz w:val="22"/>
        </w:rPr>
        <w:t>CARIFLAG</w:t>
      </w:r>
      <w:r w:rsidR="007D3A63" w:rsidRPr="00341619">
        <w:rPr>
          <w:rFonts w:ascii="Calibri" w:hAnsi="Calibri" w:cs="Calibri"/>
          <w:sz w:val="22"/>
        </w:rPr>
        <w:t>,</w:t>
      </w:r>
      <w:r w:rsidR="00AE02F3" w:rsidRPr="00341619">
        <w:rPr>
          <w:rFonts w:ascii="Calibri" w:hAnsi="Calibri" w:cs="Calibri"/>
          <w:sz w:val="22"/>
        </w:rPr>
        <w:t xml:space="preserve"> </w:t>
      </w:r>
      <w:r w:rsidR="00E8229E" w:rsidRPr="00341619">
        <w:rPr>
          <w:rFonts w:ascii="Calibri" w:hAnsi="Calibri" w:cs="Calibri"/>
          <w:sz w:val="22"/>
        </w:rPr>
        <w:t>who in partnership with ILGA</w:t>
      </w:r>
      <w:r w:rsidR="007D3A63" w:rsidRPr="00341619">
        <w:rPr>
          <w:rFonts w:ascii="Calibri" w:hAnsi="Calibri" w:cs="Calibri"/>
          <w:sz w:val="22"/>
        </w:rPr>
        <w:t xml:space="preserve">/NAC, </w:t>
      </w:r>
      <w:r w:rsidR="00AE02F3" w:rsidRPr="00341619">
        <w:rPr>
          <w:rFonts w:ascii="Calibri" w:hAnsi="Calibri" w:cs="Calibri"/>
          <w:sz w:val="22"/>
        </w:rPr>
        <w:t>coordinat</w:t>
      </w:r>
      <w:r w:rsidR="007D3A63" w:rsidRPr="00341619">
        <w:rPr>
          <w:rFonts w:ascii="Calibri" w:hAnsi="Calibri" w:cs="Calibri"/>
          <w:sz w:val="22"/>
        </w:rPr>
        <w:t>ed</w:t>
      </w:r>
      <w:r w:rsidR="00AE02F3" w:rsidRPr="00341619">
        <w:rPr>
          <w:rFonts w:ascii="Calibri" w:hAnsi="Calibri" w:cs="Calibri"/>
          <w:sz w:val="22"/>
        </w:rPr>
        <w:t xml:space="preserve"> </w:t>
      </w:r>
      <w:r w:rsidR="007D3A63" w:rsidRPr="00341619">
        <w:rPr>
          <w:rFonts w:ascii="Calibri" w:hAnsi="Calibri" w:cs="Calibri"/>
          <w:sz w:val="22"/>
        </w:rPr>
        <w:t>the</w:t>
      </w:r>
      <w:r w:rsidR="00AE02F3" w:rsidRPr="00341619">
        <w:rPr>
          <w:rFonts w:ascii="Calibri" w:hAnsi="Calibri" w:cs="Calibri"/>
          <w:sz w:val="22"/>
        </w:rPr>
        <w:t xml:space="preserve"> </w:t>
      </w:r>
      <w:r w:rsidR="00045C3B" w:rsidRPr="00341619">
        <w:rPr>
          <w:rFonts w:ascii="Calibri" w:hAnsi="Calibri" w:cs="Calibri"/>
          <w:sz w:val="22"/>
        </w:rPr>
        <w:t>four-day</w:t>
      </w:r>
      <w:r w:rsidR="005A3341" w:rsidRPr="00341619">
        <w:rPr>
          <w:rFonts w:ascii="Calibri" w:hAnsi="Calibri" w:cs="Calibri"/>
          <w:sz w:val="22"/>
        </w:rPr>
        <w:t xml:space="preserve"> </w:t>
      </w:r>
      <w:r w:rsidR="00AE02F3" w:rsidRPr="00341619">
        <w:rPr>
          <w:rFonts w:ascii="Calibri" w:hAnsi="Calibri" w:cs="Calibri"/>
          <w:sz w:val="22"/>
        </w:rPr>
        <w:t xml:space="preserve">Regional Strategy Conference “Stronger Together” </w:t>
      </w:r>
      <w:r w:rsidR="004E6284" w:rsidRPr="00341619">
        <w:rPr>
          <w:rFonts w:ascii="Calibri" w:hAnsi="Calibri" w:cs="Calibri"/>
          <w:sz w:val="22"/>
        </w:rPr>
        <w:t xml:space="preserve">intended to delve into the current landscape of LGBTQI+ issues, highlighting the remarkable progress made and the ongoing efforts to secure and expand rights. </w:t>
      </w:r>
    </w:p>
    <w:p w14:paraId="061CBCCF" w14:textId="77777777" w:rsidR="004E6284" w:rsidRPr="00341619" w:rsidRDefault="00267D92" w:rsidP="00341619">
      <w:pPr>
        <w:spacing w:after="220" w:line="256" w:lineRule="auto"/>
        <w:jc w:val="both"/>
        <w:rPr>
          <w:rFonts w:ascii="Calibri" w:hAnsi="Calibri" w:cs="Calibri"/>
          <w:b/>
          <w:bCs/>
          <w:color w:val="000000" w:themeColor="text1"/>
          <w:sz w:val="22"/>
        </w:rPr>
      </w:pPr>
      <w:r w:rsidRPr="00341619">
        <w:rPr>
          <w:rFonts w:ascii="Calibri" w:hAnsi="Calibri" w:cs="Calibri"/>
          <w:b/>
          <w:bCs/>
          <w:sz w:val="22"/>
        </w:rPr>
        <w:t>In the Dominican Republic,</w:t>
      </w:r>
      <w:r w:rsidRPr="00341619">
        <w:rPr>
          <w:rFonts w:ascii="Calibri" w:hAnsi="Calibri" w:cs="Calibri"/>
          <w:sz w:val="22"/>
        </w:rPr>
        <w:t xml:space="preserve"> CSO partners host</w:t>
      </w:r>
      <w:r w:rsidR="00511E1D" w:rsidRPr="00341619">
        <w:rPr>
          <w:rFonts w:ascii="Calibri" w:hAnsi="Calibri" w:cs="Calibri"/>
          <w:sz w:val="22"/>
        </w:rPr>
        <w:t>ed</w:t>
      </w:r>
      <w:r w:rsidRPr="00341619">
        <w:rPr>
          <w:rFonts w:ascii="Calibri" w:hAnsi="Calibri" w:cs="Calibri"/>
          <w:sz w:val="22"/>
        </w:rPr>
        <w:t xml:space="preserve"> an </w:t>
      </w:r>
      <w:r w:rsidR="00836173" w:rsidRPr="00341619">
        <w:rPr>
          <w:rFonts w:ascii="Calibri" w:hAnsi="Calibri" w:cs="Calibri"/>
          <w:sz w:val="22"/>
        </w:rPr>
        <w:t xml:space="preserve">Enrollment session to the Sistema Unico de </w:t>
      </w:r>
      <w:proofErr w:type="spellStart"/>
      <w:r w:rsidR="00836173" w:rsidRPr="00341619">
        <w:rPr>
          <w:rFonts w:ascii="Calibri" w:hAnsi="Calibri" w:cs="Calibri"/>
          <w:sz w:val="22"/>
        </w:rPr>
        <w:t>Beneficiarios</w:t>
      </w:r>
      <w:proofErr w:type="spellEnd"/>
      <w:r w:rsidR="00836173" w:rsidRPr="00341619">
        <w:rPr>
          <w:rFonts w:ascii="Calibri" w:hAnsi="Calibri" w:cs="Calibri"/>
          <w:sz w:val="22"/>
        </w:rPr>
        <w:t xml:space="preserve"> (SIUBEN)</w:t>
      </w:r>
      <w:r w:rsidRPr="00341619">
        <w:rPr>
          <w:rFonts w:ascii="Calibri" w:hAnsi="Calibri" w:cs="Calibri"/>
          <w:sz w:val="22"/>
        </w:rPr>
        <w:t xml:space="preserve">. </w:t>
      </w:r>
      <w:r w:rsidR="00836173" w:rsidRPr="00341619">
        <w:rPr>
          <w:rFonts w:ascii="Calibri" w:hAnsi="Calibri" w:cs="Calibri"/>
          <w:sz w:val="22"/>
        </w:rPr>
        <w:t xml:space="preserve">This joint activity </w:t>
      </w:r>
      <w:r w:rsidR="00511E1D" w:rsidRPr="00341619">
        <w:rPr>
          <w:rFonts w:ascii="Calibri" w:hAnsi="Calibri" w:cs="Calibri"/>
          <w:sz w:val="22"/>
        </w:rPr>
        <w:t>supported by</w:t>
      </w:r>
      <w:r w:rsidRPr="00341619">
        <w:rPr>
          <w:rFonts w:ascii="Calibri" w:hAnsi="Calibri" w:cs="Calibri"/>
          <w:sz w:val="22"/>
        </w:rPr>
        <w:t xml:space="preserve"> </w:t>
      </w:r>
      <w:proofErr w:type="gramStart"/>
      <w:r w:rsidRPr="00341619">
        <w:rPr>
          <w:rFonts w:ascii="Calibri" w:hAnsi="Calibri" w:cs="Calibri"/>
          <w:sz w:val="22"/>
        </w:rPr>
        <w:t>BLIC</w:t>
      </w:r>
      <w:proofErr w:type="gramEnd"/>
      <w:r w:rsidR="00836173" w:rsidRPr="00341619">
        <w:rPr>
          <w:rFonts w:ascii="Calibri" w:hAnsi="Calibri" w:cs="Calibri"/>
          <w:sz w:val="22"/>
        </w:rPr>
        <w:t xml:space="preserve"> and UNDP’s Social Protection</w:t>
      </w:r>
      <w:r w:rsidRPr="00341619">
        <w:rPr>
          <w:rFonts w:ascii="Calibri" w:hAnsi="Calibri" w:cs="Calibri"/>
          <w:sz w:val="22"/>
        </w:rPr>
        <w:t xml:space="preserve"> </w:t>
      </w:r>
      <w:r w:rsidR="00511E1D" w:rsidRPr="00341619">
        <w:rPr>
          <w:rFonts w:ascii="Calibri" w:hAnsi="Calibri" w:cs="Calibri"/>
          <w:sz w:val="22"/>
        </w:rPr>
        <w:t xml:space="preserve">program </w:t>
      </w:r>
      <w:r w:rsidRPr="00341619">
        <w:rPr>
          <w:rFonts w:ascii="Calibri" w:hAnsi="Calibri" w:cs="Calibri"/>
          <w:sz w:val="22"/>
        </w:rPr>
        <w:t xml:space="preserve">allowed </w:t>
      </w:r>
      <w:r w:rsidR="00836173" w:rsidRPr="00341619">
        <w:rPr>
          <w:rFonts w:ascii="Calibri" w:hAnsi="Calibri" w:cs="Calibri"/>
          <w:sz w:val="22"/>
        </w:rPr>
        <w:t xml:space="preserve">69 individuals </w:t>
      </w:r>
      <w:r w:rsidR="00511E1D" w:rsidRPr="00341619">
        <w:rPr>
          <w:rFonts w:ascii="Calibri" w:hAnsi="Calibri" w:cs="Calibri"/>
          <w:sz w:val="22"/>
        </w:rPr>
        <w:t xml:space="preserve">to </w:t>
      </w:r>
      <w:r w:rsidR="00767234" w:rsidRPr="00341619">
        <w:rPr>
          <w:rFonts w:ascii="Calibri" w:hAnsi="Calibri" w:cs="Calibri"/>
          <w:sz w:val="22"/>
        </w:rPr>
        <w:t xml:space="preserve">be registered </w:t>
      </w:r>
      <w:r w:rsidR="00716174" w:rsidRPr="00341619">
        <w:rPr>
          <w:rFonts w:ascii="Calibri" w:hAnsi="Calibri" w:cs="Calibri"/>
          <w:sz w:val="22"/>
        </w:rPr>
        <w:t xml:space="preserve">in SIUBEN databases as potential recipients of government social programs. </w:t>
      </w:r>
      <w:r w:rsidR="005403A4" w:rsidRPr="00341619">
        <w:rPr>
          <w:rFonts w:ascii="Calibri" w:hAnsi="Calibri" w:cs="Calibri"/>
          <w:sz w:val="22"/>
        </w:rPr>
        <w:t xml:space="preserve">SIUBEN has </w:t>
      </w:r>
      <w:r w:rsidR="00D81CE6" w:rsidRPr="00341619">
        <w:rPr>
          <w:rFonts w:ascii="Calibri" w:hAnsi="Calibri" w:cs="Calibri"/>
          <w:sz w:val="22"/>
        </w:rPr>
        <w:t xml:space="preserve">the </w:t>
      </w:r>
      <w:r w:rsidR="005403A4" w:rsidRPr="00341619">
        <w:rPr>
          <w:rFonts w:ascii="Calibri" w:hAnsi="Calibri" w:cs="Calibri"/>
          <w:sz w:val="22"/>
        </w:rPr>
        <w:t>institutional and functional ties with the Social Policy Coordination Cabinet and maintains institutional relationships with sectoral entities in the social sector, which request information from its databases to meet the needs of families in poverty situations.</w:t>
      </w:r>
    </w:p>
    <w:p w14:paraId="47D698C0" w14:textId="77777777" w:rsidR="004E6284" w:rsidRPr="00341619" w:rsidRDefault="005403A4" w:rsidP="00341619">
      <w:pPr>
        <w:spacing w:after="220" w:line="256" w:lineRule="auto"/>
        <w:jc w:val="both"/>
        <w:rPr>
          <w:rFonts w:ascii="Calibri" w:hAnsi="Calibri" w:cs="Calibri"/>
          <w:b/>
          <w:bCs/>
          <w:color w:val="000000" w:themeColor="text1"/>
          <w:sz w:val="22"/>
        </w:rPr>
      </w:pPr>
      <w:r w:rsidRPr="00341619">
        <w:rPr>
          <w:rFonts w:ascii="Calibri" w:hAnsi="Calibri" w:cs="Calibri"/>
          <w:b/>
          <w:bCs/>
          <w:sz w:val="22"/>
        </w:rPr>
        <w:t>In the Dominican Republic,</w:t>
      </w:r>
      <w:r w:rsidR="00601F25" w:rsidRPr="00341619">
        <w:rPr>
          <w:rFonts w:ascii="Calibri" w:hAnsi="Calibri" w:cs="Calibri"/>
          <w:b/>
          <w:bCs/>
          <w:sz w:val="22"/>
        </w:rPr>
        <w:t xml:space="preserve"> </w:t>
      </w:r>
      <w:r w:rsidR="00601F25" w:rsidRPr="00341619">
        <w:rPr>
          <w:rFonts w:ascii="Calibri" w:hAnsi="Calibri" w:cs="Calibri"/>
          <w:sz w:val="22"/>
        </w:rPr>
        <w:t>the “</w:t>
      </w:r>
      <w:r w:rsidR="0018508B" w:rsidRPr="00341619">
        <w:rPr>
          <w:rFonts w:ascii="Calibri" w:hAnsi="Calibri" w:cs="Calibri"/>
          <w:sz w:val="22"/>
        </w:rPr>
        <w:t>Communication Workshop with a Human Rights Approach: Misinformation, Hate Speech, and Mental Health</w:t>
      </w:r>
      <w:r w:rsidR="00601F25" w:rsidRPr="00341619">
        <w:rPr>
          <w:rFonts w:ascii="Calibri" w:hAnsi="Calibri" w:cs="Calibri"/>
          <w:sz w:val="22"/>
        </w:rPr>
        <w:t xml:space="preserve">” was organized by </w:t>
      </w:r>
      <w:r w:rsidR="00777C79" w:rsidRPr="00341619">
        <w:rPr>
          <w:rFonts w:ascii="Calibri" w:hAnsi="Calibri" w:cs="Calibri"/>
          <w:sz w:val="22"/>
        </w:rPr>
        <w:t xml:space="preserve">the UN's Interagency Communication Group (GICOM) as part of the 'Free and Equal' campaign and the 'Being LGBTI in the Caribbean' project. Activists from LGBTIQ+ civil society organizations </w:t>
      </w:r>
      <w:r w:rsidR="00930DC2" w:rsidRPr="00341619">
        <w:rPr>
          <w:rFonts w:ascii="Calibri" w:hAnsi="Calibri" w:cs="Calibri"/>
          <w:sz w:val="22"/>
        </w:rPr>
        <w:t>discussed t</w:t>
      </w:r>
      <w:r w:rsidR="00FA4BA8" w:rsidRPr="00341619">
        <w:rPr>
          <w:rFonts w:ascii="Calibri" w:hAnsi="Calibri" w:cs="Calibri"/>
          <w:sz w:val="22"/>
        </w:rPr>
        <w:t>he challenge of making the positive aspects of the LGBTIQ+ community visible in an environment often marked by discrimination was discussed.</w:t>
      </w:r>
    </w:p>
    <w:p w14:paraId="22FA10C7" w14:textId="77777777" w:rsidR="00756D37" w:rsidRPr="00341619" w:rsidRDefault="00FA4BA8" w:rsidP="00341619">
      <w:pPr>
        <w:spacing w:after="220" w:line="256" w:lineRule="auto"/>
        <w:jc w:val="both"/>
        <w:rPr>
          <w:rFonts w:ascii="Calibri" w:hAnsi="Calibri" w:cs="Calibri"/>
          <w:b/>
          <w:bCs/>
          <w:color w:val="000000" w:themeColor="text1"/>
          <w:sz w:val="22"/>
        </w:rPr>
      </w:pPr>
      <w:r w:rsidRPr="00341619">
        <w:rPr>
          <w:rFonts w:ascii="Calibri" w:hAnsi="Calibri" w:cs="Calibri"/>
          <w:b/>
          <w:bCs/>
          <w:sz w:val="22"/>
        </w:rPr>
        <w:t xml:space="preserve">In the </w:t>
      </w:r>
      <w:r w:rsidR="00D81CE6" w:rsidRPr="00341619">
        <w:rPr>
          <w:rFonts w:ascii="Calibri" w:hAnsi="Calibri" w:cs="Calibri"/>
          <w:b/>
          <w:bCs/>
          <w:sz w:val="22"/>
        </w:rPr>
        <w:t>Dominican</w:t>
      </w:r>
      <w:r w:rsidRPr="00341619">
        <w:rPr>
          <w:rFonts w:ascii="Calibri" w:hAnsi="Calibri" w:cs="Calibri"/>
          <w:b/>
          <w:bCs/>
          <w:sz w:val="22"/>
        </w:rPr>
        <w:t xml:space="preserve"> Republic,</w:t>
      </w:r>
      <w:r w:rsidR="00EE6FBD" w:rsidRPr="00341619">
        <w:rPr>
          <w:rFonts w:ascii="Calibri" w:hAnsi="Calibri" w:cs="Calibri"/>
          <w:sz w:val="22"/>
        </w:rPr>
        <w:t xml:space="preserve"> the project </w:t>
      </w:r>
      <w:r w:rsidR="00746609" w:rsidRPr="00341619">
        <w:rPr>
          <w:rFonts w:ascii="Calibri" w:hAnsi="Calibri" w:cs="Calibri"/>
          <w:sz w:val="22"/>
        </w:rPr>
        <w:t>led a</w:t>
      </w:r>
      <w:r w:rsidR="007D5321" w:rsidRPr="00341619">
        <w:rPr>
          <w:rFonts w:ascii="Calibri" w:hAnsi="Calibri" w:cs="Calibri"/>
          <w:sz w:val="22"/>
        </w:rPr>
        <w:t> </w:t>
      </w:r>
      <w:r w:rsidR="00EE6FBD" w:rsidRPr="00341619">
        <w:rPr>
          <w:rFonts w:ascii="Calibri" w:hAnsi="Calibri" w:cs="Calibri"/>
          <w:sz w:val="22"/>
        </w:rPr>
        <w:t>Consultation on Digital Inclusion for LGBTIQ+ Groups in the Dominican Republic</w:t>
      </w:r>
      <w:r w:rsidR="00746609" w:rsidRPr="00341619">
        <w:rPr>
          <w:rFonts w:ascii="Calibri" w:hAnsi="Calibri" w:cs="Calibri"/>
          <w:sz w:val="22"/>
        </w:rPr>
        <w:t xml:space="preserve"> </w:t>
      </w:r>
      <w:r w:rsidR="00EE6FBD" w:rsidRPr="00341619">
        <w:rPr>
          <w:rFonts w:ascii="Calibri" w:hAnsi="Calibri" w:cs="Calibri"/>
          <w:sz w:val="22"/>
        </w:rPr>
        <w:t>to discuss strategies and measures to promote the digital inclusion of LGBTIQ+ groups</w:t>
      </w:r>
      <w:r w:rsidR="00746609" w:rsidRPr="00341619">
        <w:rPr>
          <w:rFonts w:ascii="Calibri" w:hAnsi="Calibri" w:cs="Calibri"/>
          <w:sz w:val="22"/>
        </w:rPr>
        <w:t xml:space="preserve">. </w:t>
      </w:r>
      <w:r w:rsidR="00EE6FBD" w:rsidRPr="00341619">
        <w:rPr>
          <w:rFonts w:ascii="Calibri" w:hAnsi="Calibri" w:cs="Calibri"/>
          <w:sz w:val="22"/>
        </w:rPr>
        <w:t xml:space="preserve">The </w:t>
      </w:r>
      <w:r w:rsidR="00746609" w:rsidRPr="00341619">
        <w:rPr>
          <w:rFonts w:ascii="Calibri" w:hAnsi="Calibri" w:cs="Calibri"/>
          <w:sz w:val="22"/>
        </w:rPr>
        <w:t xml:space="preserve">conversation centered around </w:t>
      </w:r>
      <w:r w:rsidR="00EE6FBD" w:rsidRPr="00341619">
        <w:rPr>
          <w:rFonts w:ascii="Calibri" w:hAnsi="Calibri" w:cs="Calibri"/>
          <w:sz w:val="22"/>
        </w:rPr>
        <w:t>identify</w:t>
      </w:r>
      <w:r w:rsidR="00746609" w:rsidRPr="00341619">
        <w:rPr>
          <w:rFonts w:ascii="Calibri" w:hAnsi="Calibri" w:cs="Calibri"/>
          <w:sz w:val="22"/>
        </w:rPr>
        <w:t>ing</w:t>
      </w:r>
      <w:r w:rsidR="00EE6FBD" w:rsidRPr="00341619">
        <w:rPr>
          <w:rFonts w:ascii="Calibri" w:hAnsi="Calibri" w:cs="Calibri"/>
          <w:sz w:val="22"/>
        </w:rPr>
        <w:t xml:space="preserve"> challenges and opportunities to improve access. </w:t>
      </w:r>
    </w:p>
    <w:p w14:paraId="0C964C30" w14:textId="1D3AFD41" w:rsidR="003A6AE8" w:rsidRPr="00341619" w:rsidRDefault="00B53395" w:rsidP="00341619">
      <w:pPr>
        <w:spacing w:after="220" w:line="256" w:lineRule="auto"/>
        <w:jc w:val="both"/>
        <w:rPr>
          <w:rFonts w:ascii="Calibri" w:hAnsi="Calibri" w:cs="Calibri"/>
          <w:b/>
          <w:bCs/>
          <w:color w:val="000000" w:themeColor="text1"/>
          <w:sz w:val="22"/>
        </w:rPr>
      </w:pPr>
      <w:r w:rsidRPr="00341619">
        <w:rPr>
          <w:rFonts w:ascii="Calibri" w:hAnsi="Calibri" w:cs="Calibri"/>
          <w:b/>
          <w:bCs/>
          <w:sz w:val="22"/>
        </w:rPr>
        <w:t>In the Dominican Republic,</w:t>
      </w:r>
      <w:r w:rsidR="00E34A28" w:rsidRPr="00341619">
        <w:rPr>
          <w:rFonts w:ascii="Calibri" w:hAnsi="Calibri" w:cs="Calibri"/>
          <w:b/>
          <w:bCs/>
          <w:sz w:val="22"/>
        </w:rPr>
        <w:t xml:space="preserve"> </w:t>
      </w:r>
      <w:r w:rsidR="00E34A28" w:rsidRPr="00341619">
        <w:rPr>
          <w:rFonts w:ascii="Calibri" w:hAnsi="Calibri" w:cs="Calibri"/>
          <w:sz w:val="22"/>
        </w:rPr>
        <w:t>the project supported the Second Family Law Institute</w:t>
      </w:r>
      <w:r w:rsidR="0092503D" w:rsidRPr="00341619">
        <w:rPr>
          <w:rFonts w:ascii="Calibri" w:hAnsi="Calibri" w:cs="Calibri"/>
          <w:sz w:val="22"/>
        </w:rPr>
        <w:t xml:space="preserve"> meeting in Latin America. The</w:t>
      </w:r>
      <w:r w:rsidR="00250F8C" w:rsidRPr="00341619">
        <w:rPr>
          <w:rFonts w:ascii="Calibri" w:hAnsi="Calibri" w:cs="Calibri"/>
          <w:sz w:val="22"/>
        </w:rPr>
        <w:t xml:space="preserve"> meetin</w:t>
      </w:r>
      <w:r w:rsidR="004A05EA" w:rsidRPr="00341619">
        <w:rPr>
          <w:rFonts w:ascii="Calibri" w:hAnsi="Calibri" w:cs="Calibri"/>
          <w:sz w:val="22"/>
        </w:rPr>
        <w:t xml:space="preserve">g helped </w:t>
      </w:r>
      <w:r w:rsidR="0092503D" w:rsidRPr="00341619">
        <w:rPr>
          <w:rFonts w:ascii="Calibri" w:hAnsi="Calibri" w:cs="Calibri"/>
          <w:sz w:val="22"/>
        </w:rPr>
        <w:t xml:space="preserve">participants develop and share strategies for protecting LGBT individuals and families across </w:t>
      </w:r>
      <w:r w:rsidR="004A05EA" w:rsidRPr="00341619">
        <w:rPr>
          <w:rFonts w:ascii="Calibri" w:hAnsi="Calibri" w:cs="Calibri"/>
          <w:sz w:val="22"/>
        </w:rPr>
        <w:t>the region</w:t>
      </w:r>
      <w:r w:rsidR="00756D37" w:rsidRPr="00341619">
        <w:rPr>
          <w:rFonts w:ascii="Calibri" w:hAnsi="Calibri" w:cs="Calibri"/>
          <w:sz w:val="22"/>
        </w:rPr>
        <w:t>.</w:t>
      </w:r>
    </w:p>
    <w:p w14:paraId="038CF21B" w14:textId="6312C038" w:rsidR="009E6233" w:rsidRPr="0025327D" w:rsidRDefault="009E6233" w:rsidP="00676FDB">
      <w:pPr>
        <w:pStyle w:val="Heading2"/>
        <w:jc w:val="both"/>
        <w:rPr>
          <w:rFonts w:ascii="Calibri" w:hAnsi="Calibri" w:cs="Calibri"/>
        </w:rPr>
      </w:pPr>
      <w:bookmarkStart w:id="7" w:name="_Toc181113165"/>
      <w:r w:rsidRPr="0025327D">
        <w:rPr>
          <w:rFonts w:ascii="Calibri" w:hAnsi="Calibri" w:cs="Calibri"/>
        </w:rPr>
        <w:t>Implementation Status</w:t>
      </w:r>
      <w:bookmarkEnd w:id="7"/>
      <w:r w:rsidRPr="0025327D">
        <w:rPr>
          <w:rFonts w:ascii="Calibri" w:hAnsi="Calibri" w:cs="Calibri"/>
        </w:rPr>
        <w:t xml:space="preserve"> </w:t>
      </w:r>
    </w:p>
    <w:p w14:paraId="7B690EBA" w14:textId="71DFF9A1" w:rsidR="001D5323" w:rsidRPr="00A177D3" w:rsidRDefault="001D5323" w:rsidP="001D5323">
      <w:pPr>
        <w:jc w:val="both"/>
        <w:rPr>
          <w:rFonts w:ascii="Calibri" w:eastAsia="Calibri" w:hAnsi="Calibri" w:cs="Calibri"/>
          <w:color w:val="000000" w:themeColor="text1"/>
          <w:sz w:val="22"/>
          <w:szCs w:val="22"/>
        </w:rPr>
      </w:pPr>
      <w:r w:rsidRPr="00A177D3">
        <w:rPr>
          <w:rFonts w:ascii="Calibri" w:eastAsia="Calibri" w:hAnsi="Calibri" w:cs="Calibri"/>
          <w:color w:val="000000" w:themeColor="text1"/>
          <w:sz w:val="22"/>
          <w:szCs w:val="22"/>
        </w:rPr>
        <w:t xml:space="preserve">See disaggregated data on the indicators </w:t>
      </w:r>
      <w:hyperlink r:id="rId19" w:anchor="gid=1237106441" w:history="1">
        <w:r w:rsidRPr="00A177D3">
          <w:rPr>
            <w:rStyle w:val="Hyperlink"/>
            <w:rFonts w:ascii="Calibri" w:eastAsia="Calibri" w:hAnsi="Calibri" w:cs="Calibri"/>
            <w:sz w:val="22"/>
            <w:szCs w:val="22"/>
          </w:rPr>
          <w:t>he</w:t>
        </w:r>
        <w:r w:rsidRPr="00A177D3">
          <w:rPr>
            <w:rStyle w:val="Hyperlink"/>
            <w:rFonts w:ascii="Calibri" w:eastAsia="Calibri" w:hAnsi="Calibri" w:cs="Calibri"/>
            <w:sz w:val="22"/>
            <w:szCs w:val="22"/>
          </w:rPr>
          <w:t>r</w:t>
        </w:r>
        <w:r w:rsidRPr="00A177D3">
          <w:rPr>
            <w:rStyle w:val="Hyperlink"/>
            <w:rFonts w:ascii="Calibri" w:eastAsia="Calibri" w:hAnsi="Calibri" w:cs="Calibri"/>
            <w:sz w:val="22"/>
            <w:szCs w:val="22"/>
          </w:rPr>
          <w:t>e</w:t>
        </w:r>
      </w:hyperlink>
      <w:r w:rsidR="00A177D3">
        <w:rPr>
          <w:rFonts w:ascii="Calibri" w:eastAsia="Calibri" w:hAnsi="Calibri" w:cs="Calibri"/>
          <w:color w:val="000000" w:themeColor="text1"/>
          <w:sz w:val="22"/>
          <w:szCs w:val="22"/>
        </w:rPr>
        <w:t>.</w:t>
      </w:r>
    </w:p>
    <w:p w14:paraId="273B15B8" w14:textId="77777777" w:rsidR="001D5323" w:rsidRPr="001D5323" w:rsidRDefault="001D5323" w:rsidP="001D5323">
      <w:pPr>
        <w:jc w:val="both"/>
        <w:rPr>
          <w:rFonts w:ascii="Calibri" w:eastAsia="Calibri" w:hAnsi="Calibri" w:cs="Calibri"/>
          <w:color w:val="FF0000"/>
          <w:sz w:val="22"/>
          <w:szCs w:val="22"/>
        </w:rPr>
      </w:pPr>
    </w:p>
    <w:p w14:paraId="380129EA" w14:textId="38F07298" w:rsidR="00B17A75" w:rsidRPr="0025327D" w:rsidRDefault="00B17A75" w:rsidP="00B17A75">
      <w:pPr>
        <w:pStyle w:val="BodyText"/>
        <w:jc w:val="both"/>
      </w:pPr>
      <w:r w:rsidRPr="0025327D">
        <w:rPr>
          <w:b/>
          <w:u w:val="single"/>
        </w:rPr>
        <w:t>Output 1</w:t>
      </w:r>
      <w:r w:rsidRPr="0025327D">
        <w:rPr>
          <w:b/>
        </w:rPr>
        <w:t xml:space="preserve">: Knowledge, strategic information, and evidence on the impact of inequality and exclusion of LGBTI people developed and </w:t>
      </w:r>
      <w:r w:rsidR="00D22A30" w:rsidRPr="0025327D">
        <w:rPr>
          <w:b/>
        </w:rPr>
        <w:t>disseminated.</w:t>
      </w:r>
      <w:r w:rsidRPr="0025327D">
        <w:tab/>
      </w:r>
    </w:p>
    <w:p w14:paraId="1FB1BF37" w14:textId="70C2CED0" w:rsidR="00B17A75" w:rsidRPr="0025327D" w:rsidRDefault="75A76BBF" w:rsidP="38F486D8">
      <w:pPr>
        <w:pStyle w:val="BodyText"/>
        <w:jc w:val="both"/>
        <w:rPr>
          <w:u w:val="single"/>
        </w:rPr>
      </w:pPr>
      <w:r w:rsidRPr="0025327D">
        <w:rPr>
          <w:u w:val="single"/>
        </w:rPr>
        <w:t>Indicator: Number of research papers on LGBTI produced</w:t>
      </w:r>
      <w:r w:rsidR="00C10FD9">
        <w:rPr>
          <w:u w:val="single"/>
        </w:rPr>
        <w:t xml:space="preserve">: </w:t>
      </w:r>
    </w:p>
    <w:p w14:paraId="6D86CFE4" w14:textId="1BFF6E3C" w:rsidR="00426A78" w:rsidRDefault="00DC14DB" w:rsidP="38F486D8">
      <w:pPr>
        <w:pStyle w:val="BodyText"/>
        <w:jc w:val="both"/>
        <w:rPr>
          <w:rFonts w:eastAsia="Calibri"/>
          <w:color w:val="000000" w:themeColor="text1"/>
        </w:rPr>
      </w:pPr>
      <w:r w:rsidRPr="00DC14DB">
        <w:rPr>
          <w:rFonts w:eastAsia="Calibri"/>
          <w:color w:val="000000" w:themeColor="text1"/>
        </w:rPr>
        <w:t xml:space="preserve">During the reporting period, </w:t>
      </w:r>
      <w:r w:rsidR="007E78A8">
        <w:rPr>
          <w:rFonts w:eastAsia="Calibri"/>
          <w:color w:val="000000" w:themeColor="text1"/>
        </w:rPr>
        <w:t>two</w:t>
      </w:r>
      <w:r w:rsidRPr="00DC14DB">
        <w:rPr>
          <w:rFonts w:eastAsia="Calibri"/>
          <w:color w:val="000000" w:themeColor="text1"/>
        </w:rPr>
        <w:t xml:space="preserve"> (</w:t>
      </w:r>
      <w:r w:rsidR="007E78A8">
        <w:rPr>
          <w:rFonts w:eastAsia="Calibri"/>
          <w:color w:val="000000" w:themeColor="text1"/>
        </w:rPr>
        <w:t>2</w:t>
      </w:r>
      <w:r w:rsidRPr="00DC14DB">
        <w:rPr>
          <w:rFonts w:eastAsia="Calibri"/>
          <w:color w:val="000000" w:themeColor="text1"/>
        </w:rPr>
        <w:t xml:space="preserve">) research </w:t>
      </w:r>
      <w:r w:rsidR="00BD5E43">
        <w:rPr>
          <w:rFonts w:eastAsia="Calibri"/>
          <w:color w:val="000000" w:themeColor="text1"/>
        </w:rPr>
        <w:t>products</w:t>
      </w:r>
      <w:r w:rsidRPr="00DC14DB">
        <w:rPr>
          <w:rFonts w:eastAsia="Calibri"/>
          <w:color w:val="000000" w:themeColor="text1"/>
        </w:rPr>
        <w:t xml:space="preserve"> were </w:t>
      </w:r>
      <w:r w:rsidR="00BD5E43">
        <w:rPr>
          <w:rFonts w:eastAsia="Calibri"/>
          <w:color w:val="000000" w:themeColor="text1"/>
        </w:rPr>
        <w:t>completed</w:t>
      </w:r>
      <w:r w:rsidR="00426A78">
        <w:rPr>
          <w:rFonts w:eastAsia="Calibri"/>
          <w:color w:val="000000" w:themeColor="text1"/>
        </w:rPr>
        <w:t>:</w:t>
      </w:r>
    </w:p>
    <w:p w14:paraId="236A8940" w14:textId="50EEDCC6" w:rsidR="00426A78" w:rsidRDefault="00426A78" w:rsidP="00676FDB">
      <w:pPr>
        <w:pStyle w:val="BodyText"/>
        <w:numPr>
          <w:ilvl w:val="0"/>
          <w:numId w:val="14"/>
        </w:numPr>
        <w:jc w:val="both"/>
        <w:rPr>
          <w:rFonts w:eastAsia="Calibri"/>
          <w:color w:val="000000" w:themeColor="text1"/>
        </w:rPr>
      </w:pPr>
      <w:r w:rsidRPr="0025327D">
        <w:rPr>
          <w:rFonts w:eastAsia="Calibri"/>
          <w:color w:val="000000" w:themeColor="text1"/>
        </w:rPr>
        <w:t>Inclusive Social Protection and Poverty Alleviation Programs in Barbados</w:t>
      </w:r>
      <w:r w:rsidR="007E78A8">
        <w:rPr>
          <w:rFonts w:eastAsia="Calibri"/>
          <w:color w:val="000000" w:themeColor="text1"/>
        </w:rPr>
        <w:t>, Guyana, Jamaica</w:t>
      </w:r>
      <w:r w:rsidRPr="00DC14DB">
        <w:rPr>
          <w:rFonts w:eastAsia="Calibri"/>
          <w:color w:val="000000" w:themeColor="text1"/>
        </w:rPr>
        <w:t xml:space="preserve"> </w:t>
      </w:r>
    </w:p>
    <w:p w14:paraId="00703051" w14:textId="3CF64898" w:rsidR="005B706F" w:rsidRPr="005B706F" w:rsidRDefault="005B706F" w:rsidP="005B706F">
      <w:pPr>
        <w:pStyle w:val="BodyText"/>
        <w:numPr>
          <w:ilvl w:val="0"/>
          <w:numId w:val="14"/>
        </w:numPr>
        <w:jc w:val="both"/>
        <w:rPr>
          <w:rFonts w:eastAsia="Calibri"/>
          <w:color w:val="000000" w:themeColor="text1"/>
        </w:rPr>
      </w:pPr>
      <w:r w:rsidRPr="005B706F">
        <w:rPr>
          <w:rFonts w:eastAsia="Calibri"/>
          <w:color w:val="000000" w:themeColor="text1"/>
        </w:rPr>
        <w:t>Access Barriers to Social Protection and the Labor Market for Transgender and Gender Diverse People in the Dominican Republic.</w:t>
      </w:r>
    </w:p>
    <w:p w14:paraId="2A4D24B5" w14:textId="442D0EA6" w:rsidR="005743AE" w:rsidRDefault="008106EB" w:rsidP="008106EB">
      <w:pPr>
        <w:pStyle w:val="BodyText"/>
        <w:jc w:val="both"/>
        <w:rPr>
          <w:rFonts w:eastAsia="Calibri"/>
          <w:color w:val="000000" w:themeColor="text1"/>
        </w:rPr>
      </w:pPr>
      <w:r>
        <w:rPr>
          <w:rFonts w:eastAsia="Calibri"/>
          <w:color w:val="000000" w:themeColor="text1"/>
        </w:rPr>
        <w:t>All these four research efforts</w:t>
      </w:r>
      <w:r w:rsidR="009020CB">
        <w:rPr>
          <w:rFonts w:eastAsia="Calibri"/>
          <w:color w:val="000000" w:themeColor="text1"/>
        </w:rPr>
        <w:t>, currently in final stage for publication,</w:t>
      </w:r>
      <w:r>
        <w:rPr>
          <w:rFonts w:eastAsia="Calibri"/>
          <w:color w:val="000000" w:themeColor="text1"/>
        </w:rPr>
        <w:t xml:space="preserve"> </w:t>
      </w:r>
      <w:r w:rsidR="00DC14DB" w:rsidRPr="00DC14DB">
        <w:rPr>
          <w:rFonts w:eastAsia="Calibri"/>
          <w:color w:val="000000" w:themeColor="text1"/>
        </w:rPr>
        <w:t xml:space="preserve">focused on transgender and gender diverse individuals’ access to social protection and poverty alleviation programs </w:t>
      </w:r>
      <w:r w:rsidR="0013014C">
        <w:rPr>
          <w:rFonts w:eastAsia="Calibri"/>
          <w:color w:val="000000" w:themeColor="text1"/>
        </w:rPr>
        <w:t>in the implementing countries</w:t>
      </w:r>
      <w:r w:rsidR="00DC14DB" w:rsidRPr="00DC14DB">
        <w:rPr>
          <w:rFonts w:eastAsia="Calibri"/>
          <w:color w:val="000000" w:themeColor="text1"/>
        </w:rPr>
        <w:t>. This research paper considered secondary data taken from desk review documents from sources including local civil society and LGBTQ organizations</w:t>
      </w:r>
      <w:r w:rsidR="005B453B">
        <w:rPr>
          <w:rFonts w:eastAsia="Calibri"/>
          <w:color w:val="000000" w:themeColor="text1"/>
        </w:rPr>
        <w:t xml:space="preserve"> and </w:t>
      </w:r>
      <w:r w:rsidR="00DC14DB" w:rsidRPr="00DC14DB">
        <w:rPr>
          <w:rFonts w:eastAsia="Calibri"/>
          <w:color w:val="000000" w:themeColor="text1"/>
        </w:rPr>
        <w:t>survey and focus group discussion</w:t>
      </w:r>
      <w:r w:rsidR="005B453B">
        <w:rPr>
          <w:rFonts w:eastAsia="Calibri"/>
          <w:color w:val="000000" w:themeColor="text1"/>
        </w:rPr>
        <w:t>s with community members.</w:t>
      </w:r>
      <w:r w:rsidR="000C3F65">
        <w:rPr>
          <w:rFonts w:eastAsia="Calibri"/>
          <w:color w:val="000000" w:themeColor="text1"/>
        </w:rPr>
        <w:t xml:space="preserve"> The documents will be socialized with relevant stakeholders after publication.</w:t>
      </w:r>
    </w:p>
    <w:p w14:paraId="6681D798" w14:textId="4C231972" w:rsidR="00DC14DB" w:rsidRDefault="005743AE" w:rsidP="008106EB">
      <w:pPr>
        <w:pStyle w:val="BodyText"/>
        <w:jc w:val="both"/>
        <w:rPr>
          <w:rFonts w:eastAsia="Calibri"/>
          <w:color w:val="000000" w:themeColor="text1"/>
        </w:rPr>
      </w:pPr>
      <w:r>
        <w:rPr>
          <w:rFonts w:eastAsia="Calibri"/>
          <w:color w:val="000000" w:themeColor="text1"/>
        </w:rPr>
        <w:t xml:space="preserve">A </w:t>
      </w:r>
      <w:r w:rsidR="00DC14DB" w:rsidRPr="00DC14DB">
        <w:rPr>
          <w:rFonts w:eastAsia="Calibri"/>
          <w:color w:val="000000" w:themeColor="text1"/>
        </w:rPr>
        <w:t xml:space="preserve">second </w:t>
      </w:r>
      <w:r>
        <w:rPr>
          <w:rFonts w:eastAsia="Calibri"/>
          <w:color w:val="000000" w:themeColor="text1"/>
        </w:rPr>
        <w:t xml:space="preserve">line of </w:t>
      </w:r>
      <w:r w:rsidR="00DC14DB" w:rsidRPr="00DC14DB">
        <w:rPr>
          <w:rFonts w:eastAsia="Calibri"/>
          <w:color w:val="000000" w:themeColor="text1"/>
        </w:rPr>
        <w:t xml:space="preserve">research focused on identifying barriers and opportunities to access the workforce for transgender and gender-diverse persons in Barbados, </w:t>
      </w:r>
      <w:r>
        <w:rPr>
          <w:rFonts w:eastAsia="Calibri"/>
          <w:color w:val="000000" w:themeColor="text1"/>
        </w:rPr>
        <w:t xml:space="preserve">the Dominican Republic, </w:t>
      </w:r>
      <w:r w:rsidR="00DC14DB" w:rsidRPr="00DC14DB">
        <w:rPr>
          <w:rFonts w:eastAsia="Calibri"/>
          <w:color w:val="000000" w:themeColor="text1"/>
        </w:rPr>
        <w:t>Guyana and Jamaica</w:t>
      </w:r>
      <w:r>
        <w:rPr>
          <w:rFonts w:eastAsia="Calibri"/>
          <w:color w:val="000000" w:themeColor="text1"/>
        </w:rPr>
        <w:t xml:space="preserve"> is </w:t>
      </w:r>
      <w:r w:rsidR="00373931">
        <w:rPr>
          <w:rFonts w:eastAsia="Calibri"/>
          <w:color w:val="000000" w:themeColor="text1"/>
        </w:rPr>
        <w:t>o</w:t>
      </w:r>
      <w:r>
        <w:rPr>
          <w:rFonts w:eastAsia="Calibri"/>
          <w:color w:val="000000" w:themeColor="text1"/>
        </w:rPr>
        <w:t>n the initial stage of evaluation</w:t>
      </w:r>
      <w:r w:rsidR="00373931">
        <w:rPr>
          <w:rFonts w:eastAsia="Calibri"/>
          <w:color w:val="000000" w:themeColor="text1"/>
        </w:rPr>
        <w:t xml:space="preserve"> and proofreading</w:t>
      </w:r>
      <w:r w:rsidR="00DC14DB" w:rsidRPr="00DC14DB">
        <w:rPr>
          <w:rFonts w:eastAsia="Calibri"/>
          <w:color w:val="000000" w:themeColor="text1"/>
        </w:rPr>
        <w:t xml:space="preserve">. </w:t>
      </w:r>
      <w:r>
        <w:rPr>
          <w:rFonts w:eastAsia="Calibri"/>
          <w:color w:val="000000" w:themeColor="text1"/>
        </w:rPr>
        <w:t xml:space="preserve">The third and final research effort of the project, on </w:t>
      </w:r>
      <w:r w:rsidR="00373931">
        <w:rPr>
          <w:rFonts w:eastAsia="Calibri"/>
          <w:color w:val="000000" w:themeColor="text1"/>
        </w:rPr>
        <w:t xml:space="preserve">the status of </w:t>
      </w:r>
      <w:r>
        <w:rPr>
          <w:rFonts w:eastAsia="Calibri"/>
          <w:color w:val="000000" w:themeColor="text1"/>
        </w:rPr>
        <w:t xml:space="preserve">gender identity recognition in all implementing countries, </w:t>
      </w:r>
      <w:r w:rsidR="00373931">
        <w:rPr>
          <w:rFonts w:eastAsia="Calibri"/>
          <w:color w:val="000000" w:themeColor="text1"/>
        </w:rPr>
        <w:t>will start later this year</w:t>
      </w:r>
      <w:r w:rsidR="00CC49D9">
        <w:rPr>
          <w:rFonts w:eastAsia="Calibri"/>
          <w:color w:val="000000" w:themeColor="text1"/>
        </w:rPr>
        <w:t>. The consultant is already hired.</w:t>
      </w:r>
    </w:p>
    <w:p w14:paraId="3FF2A894" w14:textId="3DB82A5C" w:rsidR="00D026F3" w:rsidRPr="00E44909" w:rsidRDefault="00D026F3" w:rsidP="00E44909">
      <w:pPr>
        <w:ind w:left="720"/>
        <w:rPr>
          <w:rFonts w:ascii="Calibri" w:eastAsia="Calibri" w:hAnsi="Calibri" w:cs="Calibri"/>
          <w:b/>
          <w:bCs/>
          <w:color w:val="000000" w:themeColor="text1"/>
          <w:sz w:val="22"/>
          <w:szCs w:val="22"/>
        </w:rPr>
      </w:pPr>
      <w:r w:rsidRPr="00E44909">
        <w:rPr>
          <w:rFonts w:ascii="Calibri" w:eastAsia="Calibri" w:hAnsi="Calibri" w:cs="Calibri"/>
          <w:b/>
          <w:bCs/>
          <w:color w:val="000000" w:themeColor="text1"/>
          <w:sz w:val="22"/>
          <w:szCs w:val="22"/>
        </w:rPr>
        <w:t>Deviation Narrative</w:t>
      </w:r>
      <w:r w:rsidR="00E44909" w:rsidRPr="00E44909">
        <w:rPr>
          <w:rFonts w:ascii="Calibri" w:eastAsia="Calibri" w:hAnsi="Calibri" w:cs="Calibri"/>
          <w:b/>
          <w:bCs/>
          <w:color w:val="000000" w:themeColor="text1"/>
          <w:sz w:val="22"/>
          <w:szCs w:val="22"/>
        </w:rPr>
        <w:t>:</w:t>
      </w:r>
      <w:r w:rsidRPr="00E44909">
        <w:rPr>
          <w:rFonts w:ascii="Calibri" w:eastAsia="Calibri" w:hAnsi="Calibri" w:cs="Calibri"/>
          <w:b/>
          <w:bCs/>
          <w:color w:val="000000" w:themeColor="text1"/>
          <w:sz w:val="22"/>
          <w:szCs w:val="22"/>
        </w:rPr>
        <w:t xml:space="preserve"> </w:t>
      </w:r>
    </w:p>
    <w:p w14:paraId="23EB4FCC" w14:textId="5FE82A82" w:rsidR="003B2CB2" w:rsidRDefault="00BE7371" w:rsidP="003B2CB2">
      <w:pPr>
        <w:ind w:left="720"/>
        <w:rPr>
          <w:rFonts w:ascii="Calibri" w:eastAsia="Calibri" w:hAnsi="Calibri" w:cs="Calibri"/>
          <w:color w:val="000000" w:themeColor="text1"/>
          <w:sz w:val="22"/>
          <w:szCs w:val="22"/>
        </w:rPr>
      </w:pPr>
      <w:r w:rsidRPr="00BE7371">
        <w:rPr>
          <w:rFonts w:ascii="Calibri" w:eastAsia="Calibri" w:hAnsi="Calibri" w:cs="Calibri"/>
          <w:color w:val="000000" w:themeColor="text1"/>
          <w:sz w:val="22"/>
          <w:szCs w:val="22"/>
        </w:rPr>
        <w:t xml:space="preserve">The target set (4) was designed to measure the project-wide impact across all four participating countries. However, we are reporting one knowledge product for the Dominican Republic and a combined one for the remaining three implementing countries. To streamline processes and strategically allocate funds, the three knowledge products covering the English-speaking countries </w:t>
      </w:r>
      <w:r w:rsidR="00453952">
        <w:rPr>
          <w:rFonts w:ascii="Calibri" w:eastAsia="Calibri" w:hAnsi="Calibri" w:cs="Calibri"/>
          <w:color w:val="000000" w:themeColor="text1"/>
          <w:sz w:val="22"/>
          <w:szCs w:val="22"/>
        </w:rPr>
        <w:t>were</w:t>
      </w:r>
      <w:r w:rsidRPr="00BE7371">
        <w:rPr>
          <w:rFonts w:ascii="Calibri" w:eastAsia="Calibri" w:hAnsi="Calibri" w:cs="Calibri"/>
          <w:color w:val="000000" w:themeColor="text1"/>
          <w:sz w:val="22"/>
          <w:szCs w:val="22"/>
        </w:rPr>
        <w:t xml:space="preserve"> consolidated into a single publication.</w:t>
      </w:r>
    </w:p>
    <w:p w14:paraId="067B1652" w14:textId="77777777" w:rsidR="00BE7371" w:rsidRPr="003B2CB2" w:rsidRDefault="00BE7371" w:rsidP="003B2CB2">
      <w:pPr>
        <w:ind w:left="720"/>
        <w:rPr>
          <w:rFonts w:ascii="Calibri" w:eastAsia="Calibri" w:hAnsi="Calibri" w:cs="Calibri"/>
          <w:color w:val="000000" w:themeColor="text1"/>
          <w:sz w:val="22"/>
          <w:szCs w:val="22"/>
        </w:rPr>
      </w:pPr>
    </w:p>
    <w:p w14:paraId="373C73AD" w14:textId="77777777" w:rsidR="008C5D9A" w:rsidRPr="0025327D" w:rsidRDefault="008C5D9A" w:rsidP="38F486D8">
      <w:pPr>
        <w:pStyle w:val="BodyText"/>
        <w:jc w:val="both"/>
        <w:rPr>
          <w:b/>
          <w:u w:val="single"/>
        </w:rPr>
      </w:pPr>
      <w:r w:rsidRPr="0025327D">
        <w:rPr>
          <w:b/>
          <w:u w:val="single"/>
        </w:rPr>
        <w:t xml:space="preserve">Output 2: Policies and tools that enable conditions for equitable access to decent jobs for transgender women and gender diverse persons.  </w:t>
      </w:r>
    </w:p>
    <w:p w14:paraId="252E878B" w14:textId="77777777" w:rsidR="008C5D9A" w:rsidRPr="0025327D" w:rsidRDefault="008C5D9A" w:rsidP="38F486D8">
      <w:pPr>
        <w:pStyle w:val="BodyText"/>
        <w:jc w:val="both"/>
        <w:rPr>
          <w:u w:val="single"/>
        </w:rPr>
      </w:pPr>
      <w:r w:rsidRPr="0025327D">
        <w:rPr>
          <w:u w:val="single"/>
        </w:rPr>
        <w:t xml:space="preserve">Indicator: Number of vulnerable persons benefitting from USG-supported social services </w:t>
      </w:r>
    </w:p>
    <w:p w14:paraId="60C69B8B" w14:textId="689DFA19" w:rsidR="007C69CF" w:rsidRDefault="00A41BA0" w:rsidP="007C69CF">
      <w:pPr>
        <w:jc w:val="both"/>
        <w:rPr>
          <w:rFonts w:ascii="Calibri" w:eastAsia="Calibri" w:hAnsi="Calibri" w:cs="Calibri"/>
          <w:sz w:val="22"/>
          <w:szCs w:val="22"/>
        </w:rPr>
      </w:pPr>
      <w:r>
        <w:rPr>
          <w:rFonts w:ascii="Calibri" w:eastAsia="Calibri" w:hAnsi="Calibri" w:cs="Calibri"/>
          <w:sz w:val="22"/>
          <w:szCs w:val="22"/>
        </w:rPr>
        <w:t xml:space="preserve">A total of </w:t>
      </w:r>
      <w:r w:rsidR="00E72899" w:rsidRPr="00E72899">
        <w:rPr>
          <w:rFonts w:ascii="Calibri" w:eastAsia="Calibri" w:hAnsi="Calibri" w:cs="Calibri"/>
          <w:b/>
          <w:bCs/>
          <w:sz w:val="22"/>
          <w:szCs w:val="22"/>
        </w:rPr>
        <w:t xml:space="preserve">184 </w:t>
      </w:r>
      <w:r w:rsidRPr="00E72899">
        <w:rPr>
          <w:rFonts w:ascii="Calibri" w:eastAsia="Calibri" w:hAnsi="Calibri" w:cs="Calibri"/>
          <w:b/>
          <w:bCs/>
          <w:sz w:val="22"/>
          <w:szCs w:val="22"/>
        </w:rPr>
        <w:t>transgender women and gender diverse person</w:t>
      </w:r>
      <w:r>
        <w:rPr>
          <w:rFonts w:ascii="Calibri" w:eastAsia="Calibri" w:hAnsi="Calibri" w:cs="Calibri"/>
          <w:sz w:val="22"/>
          <w:szCs w:val="22"/>
        </w:rPr>
        <w:t xml:space="preserve"> across all four implementing </w:t>
      </w:r>
      <w:r w:rsidR="00A91B0F">
        <w:rPr>
          <w:rFonts w:ascii="Calibri" w:eastAsia="Calibri" w:hAnsi="Calibri" w:cs="Calibri"/>
          <w:sz w:val="22"/>
          <w:szCs w:val="22"/>
        </w:rPr>
        <w:t>countries</w:t>
      </w:r>
      <w:r>
        <w:rPr>
          <w:rFonts w:ascii="Calibri" w:eastAsia="Calibri" w:hAnsi="Calibri" w:cs="Calibri"/>
          <w:sz w:val="22"/>
          <w:szCs w:val="22"/>
        </w:rPr>
        <w:t xml:space="preserve"> are benefitting from USG-supported social services</w:t>
      </w:r>
      <w:r w:rsidR="00A91B0F">
        <w:rPr>
          <w:rFonts w:ascii="Calibri" w:eastAsia="Calibri" w:hAnsi="Calibri" w:cs="Calibri"/>
          <w:sz w:val="22"/>
          <w:szCs w:val="22"/>
        </w:rPr>
        <w:t>. Services include</w:t>
      </w:r>
      <w:r w:rsidR="007C69CF">
        <w:rPr>
          <w:rFonts w:ascii="Calibri" w:eastAsia="Calibri" w:hAnsi="Calibri" w:cs="Calibri"/>
          <w:sz w:val="22"/>
          <w:szCs w:val="22"/>
        </w:rPr>
        <w:t>:</w:t>
      </w:r>
    </w:p>
    <w:p w14:paraId="38717370" w14:textId="77777777" w:rsidR="007C69CF" w:rsidRDefault="007C69CF" w:rsidP="007C69CF">
      <w:pPr>
        <w:jc w:val="both"/>
        <w:rPr>
          <w:rFonts w:ascii="Calibri" w:eastAsia="Calibri" w:hAnsi="Calibri" w:cs="Calibri"/>
          <w:sz w:val="22"/>
          <w:szCs w:val="22"/>
        </w:rPr>
      </w:pPr>
    </w:p>
    <w:p w14:paraId="230B5354" w14:textId="46025B0E" w:rsidR="0095252A" w:rsidRPr="0095252A" w:rsidRDefault="007C69CF" w:rsidP="0095252A">
      <w:pPr>
        <w:pStyle w:val="ListParagraph"/>
        <w:numPr>
          <w:ilvl w:val="0"/>
          <w:numId w:val="16"/>
        </w:numPr>
        <w:jc w:val="both"/>
        <w:rPr>
          <w:rFonts w:ascii="Calibri" w:hAnsi="Calibri" w:cs="Calibri"/>
          <w:sz w:val="22"/>
        </w:rPr>
      </w:pPr>
      <w:r w:rsidRPr="007C69CF">
        <w:rPr>
          <w:rFonts w:ascii="Calibri" w:hAnsi="Calibri" w:cs="Calibri"/>
          <w:b/>
          <w:bCs/>
          <w:i/>
          <w:iCs/>
          <w:sz w:val="22"/>
          <w:lang w:val="en-GB"/>
        </w:rPr>
        <w:t xml:space="preserve">Psychosocial assessment of participants: </w:t>
      </w:r>
      <w:r w:rsidRPr="007C69CF">
        <w:rPr>
          <w:rFonts w:ascii="Calibri" w:hAnsi="Calibri" w:cs="Calibri"/>
          <w:sz w:val="22"/>
          <w:lang w:val="en-GB"/>
        </w:rPr>
        <w:t xml:space="preserve">all </w:t>
      </w:r>
      <w:r w:rsidR="00E72899">
        <w:rPr>
          <w:rFonts w:ascii="Calibri" w:hAnsi="Calibri" w:cs="Calibri"/>
          <w:sz w:val="22"/>
          <w:lang w:val="en-GB"/>
        </w:rPr>
        <w:t>184</w:t>
      </w:r>
      <w:r>
        <w:rPr>
          <w:rFonts w:ascii="Calibri" w:hAnsi="Calibri" w:cs="Calibri"/>
          <w:sz w:val="22"/>
          <w:lang w:val="en-GB"/>
        </w:rPr>
        <w:t xml:space="preserve"> </w:t>
      </w:r>
      <w:r w:rsidRPr="007C69CF">
        <w:rPr>
          <w:rFonts w:ascii="Calibri" w:hAnsi="Calibri" w:cs="Calibri"/>
          <w:sz w:val="22"/>
          <w:lang w:val="en-GB"/>
        </w:rPr>
        <w:t xml:space="preserve">participants </w:t>
      </w:r>
      <w:r w:rsidRPr="007C69CF">
        <w:rPr>
          <w:rFonts w:ascii="Calibri" w:hAnsi="Calibri" w:cs="Calibri"/>
          <w:sz w:val="22"/>
        </w:rPr>
        <w:t xml:space="preserve">have undergone psychological and socio-economic assessments, allowing the program to address both mental health and economic needs. This </w:t>
      </w:r>
      <w:r w:rsidR="00550712">
        <w:rPr>
          <w:rFonts w:ascii="Calibri" w:hAnsi="Calibri" w:cs="Calibri"/>
          <w:sz w:val="22"/>
        </w:rPr>
        <w:t xml:space="preserve">approach </w:t>
      </w:r>
      <w:r w:rsidRPr="007C69CF">
        <w:rPr>
          <w:rFonts w:ascii="Calibri" w:hAnsi="Calibri" w:cs="Calibri"/>
          <w:sz w:val="22"/>
        </w:rPr>
        <w:t>ensures that barriers to job access are tackled from multiple angles, recognizing the unique challenges faced by transgender and gender-diverse individuals. Through these assessments, the participants developed their life plan setting short</w:t>
      </w:r>
      <w:r w:rsidR="00550712">
        <w:rPr>
          <w:rFonts w:ascii="Calibri" w:hAnsi="Calibri" w:cs="Calibri"/>
          <w:sz w:val="22"/>
        </w:rPr>
        <w:t xml:space="preserve"> and long-</w:t>
      </w:r>
      <w:r w:rsidRPr="007C69CF">
        <w:rPr>
          <w:rFonts w:ascii="Calibri" w:hAnsi="Calibri" w:cs="Calibri"/>
          <w:sz w:val="22"/>
        </w:rPr>
        <w:t xml:space="preserve">term goals for their personal development and care plans to help them coordinate how they will achieve these goals. These assessments and plans guide the tailored support that each </w:t>
      </w:r>
      <w:r w:rsidR="005875AC" w:rsidRPr="007C69CF">
        <w:rPr>
          <w:rFonts w:ascii="Calibri" w:hAnsi="Calibri" w:cs="Calibri"/>
          <w:sz w:val="22"/>
        </w:rPr>
        <w:t>participant</w:t>
      </w:r>
      <w:r w:rsidRPr="007C69CF">
        <w:rPr>
          <w:rFonts w:ascii="Calibri" w:hAnsi="Calibri" w:cs="Calibri"/>
          <w:sz w:val="22"/>
        </w:rPr>
        <w:t xml:space="preserve"> is receiving under the project.  </w:t>
      </w:r>
      <w:r w:rsidR="0095252A" w:rsidRPr="0095252A">
        <w:rPr>
          <w:rFonts w:ascii="Calibri" w:hAnsi="Calibri" w:cs="Calibri"/>
          <w:sz w:val="22"/>
        </w:rPr>
        <w:t>In Barbados, 26 people have been enrolled in the program and 9 of them are taking classes. In Dominican Republic, 114 people have been enrolled in the program and 45 of them are taking classes. In Guyana, 30 people have been enrolled in the program and 7 of them are taking classes. In Jamaica, 14 people have been enrolled in the program and all 14 of them are taking classes.</w:t>
      </w:r>
    </w:p>
    <w:p w14:paraId="5770F246" w14:textId="77777777" w:rsidR="0095252A" w:rsidRPr="00432BF3" w:rsidRDefault="0095252A" w:rsidP="00432BF3">
      <w:pPr>
        <w:ind w:left="360"/>
        <w:jc w:val="both"/>
        <w:rPr>
          <w:rFonts w:ascii="Calibri" w:hAnsi="Calibri" w:cs="Calibri"/>
          <w:sz w:val="22"/>
        </w:rPr>
      </w:pPr>
    </w:p>
    <w:p w14:paraId="37D05708" w14:textId="328E5E70" w:rsidR="00EF2A3A" w:rsidRDefault="007C69CF" w:rsidP="00676FDB">
      <w:pPr>
        <w:numPr>
          <w:ilvl w:val="0"/>
          <w:numId w:val="15"/>
        </w:numPr>
        <w:tabs>
          <w:tab w:val="num" w:pos="720"/>
        </w:tabs>
        <w:jc w:val="both"/>
        <w:rPr>
          <w:rFonts w:ascii="Calibri" w:eastAsia="Calibri" w:hAnsi="Calibri" w:cs="Calibri"/>
          <w:sz w:val="22"/>
          <w:szCs w:val="22"/>
        </w:rPr>
      </w:pPr>
      <w:r w:rsidRPr="007C69CF">
        <w:rPr>
          <w:rFonts w:ascii="Calibri" w:eastAsia="Calibri" w:hAnsi="Calibri" w:cs="Calibri"/>
          <w:b/>
          <w:bCs/>
          <w:i/>
          <w:iCs/>
          <w:sz w:val="22"/>
          <w:szCs w:val="22"/>
          <w:lang w:val="en-GB"/>
        </w:rPr>
        <w:t>Psychological Assessment:</w:t>
      </w:r>
      <w:r w:rsidRPr="007C69CF">
        <w:rPr>
          <w:rFonts w:ascii="Calibri" w:eastAsia="Calibri" w:hAnsi="Calibri" w:cs="Calibri"/>
          <w:sz w:val="22"/>
          <w:szCs w:val="22"/>
        </w:rPr>
        <w:t xml:space="preserve"> </w:t>
      </w:r>
      <w:r w:rsidR="00E72899">
        <w:rPr>
          <w:rFonts w:ascii="Calibri" w:eastAsia="Calibri" w:hAnsi="Calibri" w:cs="Calibri"/>
          <w:sz w:val="22"/>
          <w:szCs w:val="22"/>
        </w:rPr>
        <w:t>f</w:t>
      </w:r>
      <w:r w:rsidRPr="007C69CF">
        <w:rPr>
          <w:rFonts w:ascii="Calibri" w:eastAsia="Calibri" w:hAnsi="Calibri" w:cs="Calibri"/>
          <w:sz w:val="22"/>
          <w:szCs w:val="22"/>
        </w:rPr>
        <w:t xml:space="preserve">rom these assessments, </w:t>
      </w:r>
      <w:r w:rsidR="00886A38">
        <w:rPr>
          <w:rFonts w:ascii="Calibri" w:eastAsia="Calibri" w:hAnsi="Calibri" w:cs="Calibri"/>
          <w:sz w:val="22"/>
          <w:szCs w:val="22"/>
        </w:rPr>
        <w:t>over half of the</w:t>
      </w:r>
      <w:r w:rsidRPr="007C69CF">
        <w:rPr>
          <w:rFonts w:ascii="Calibri" w:eastAsia="Calibri" w:hAnsi="Calibri" w:cs="Calibri"/>
          <w:sz w:val="22"/>
          <w:szCs w:val="22"/>
        </w:rPr>
        <w:t xml:space="preserve"> participants </w:t>
      </w:r>
      <w:r w:rsidR="00886A38">
        <w:rPr>
          <w:rFonts w:ascii="Calibri" w:eastAsia="Calibri" w:hAnsi="Calibri" w:cs="Calibri"/>
          <w:sz w:val="22"/>
          <w:szCs w:val="22"/>
        </w:rPr>
        <w:t>have been</w:t>
      </w:r>
      <w:r w:rsidRPr="007C69CF">
        <w:rPr>
          <w:rFonts w:ascii="Calibri" w:eastAsia="Calibri" w:hAnsi="Calibri" w:cs="Calibri"/>
          <w:sz w:val="22"/>
          <w:szCs w:val="22"/>
        </w:rPr>
        <w:t xml:space="preserve"> referred </w:t>
      </w:r>
      <w:r w:rsidR="00886A38">
        <w:rPr>
          <w:rFonts w:ascii="Calibri" w:eastAsia="Calibri" w:hAnsi="Calibri" w:cs="Calibri"/>
          <w:sz w:val="22"/>
          <w:szCs w:val="22"/>
        </w:rPr>
        <w:t>to</w:t>
      </w:r>
      <w:r w:rsidRPr="007C69CF">
        <w:rPr>
          <w:rFonts w:ascii="Calibri" w:eastAsia="Calibri" w:hAnsi="Calibri" w:cs="Calibri"/>
          <w:sz w:val="22"/>
          <w:szCs w:val="22"/>
        </w:rPr>
        <w:t xml:space="preserve"> psychological counseling for support with forms of depression and anxiety. These participants have all been connected with professionals linked to the Ministry of Public Health</w:t>
      </w:r>
      <w:r w:rsidR="00680B5B">
        <w:rPr>
          <w:rFonts w:ascii="Calibri" w:eastAsia="Calibri" w:hAnsi="Calibri" w:cs="Calibri"/>
          <w:sz w:val="22"/>
          <w:szCs w:val="22"/>
        </w:rPr>
        <w:t xml:space="preserve">, ally nonprofits, or private practices in </w:t>
      </w:r>
      <w:r w:rsidR="00A91B0F">
        <w:rPr>
          <w:rFonts w:ascii="Calibri" w:eastAsia="Calibri" w:hAnsi="Calibri" w:cs="Calibri"/>
          <w:sz w:val="22"/>
          <w:szCs w:val="22"/>
        </w:rPr>
        <w:t>case-by-case</w:t>
      </w:r>
      <w:r w:rsidR="00680B5B">
        <w:rPr>
          <w:rFonts w:ascii="Calibri" w:eastAsia="Calibri" w:hAnsi="Calibri" w:cs="Calibri"/>
          <w:sz w:val="22"/>
          <w:szCs w:val="22"/>
        </w:rPr>
        <w:t xml:space="preserve"> basis </w:t>
      </w:r>
      <w:proofErr w:type="gramStart"/>
      <w:r w:rsidR="00680B5B">
        <w:rPr>
          <w:rFonts w:ascii="Calibri" w:eastAsia="Calibri" w:hAnsi="Calibri" w:cs="Calibri"/>
          <w:sz w:val="22"/>
          <w:szCs w:val="22"/>
        </w:rPr>
        <w:t>depending</w:t>
      </w:r>
      <w:proofErr w:type="gramEnd"/>
      <w:r w:rsidR="00680B5B">
        <w:rPr>
          <w:rFonts w:ascii="Calibri" w:eastAsia="Calibri" w:hAnsi="Calibri" w:cs="Calibri"/>
          <w:sz w:val="22"/>
          <w:szCs w:val="22"/>
        </w:rPr>
        <w:t xml:space="preserve"> the </w:t>
      </w:r>
      <w:r w:rsidR="00EF2A3A">
        <w:rPr>
          <w:rFonts w:ascii="Calibri" w:eastAsia="Calibri" w:hAnsi="Calibri" w:cs="Calibri"/>
          <w:sz w:val="22"/>
          <w:szCs w:val="22"/>
        </w:rPr>
        <w:t>resources available in each country.</w:t>
      </w:r>
      <w:r w:rsidRPr="007C69CF">
        <w:rPr>
          <w:rFonts w:ascii="Calibri" w:eastAsia="Calibri" w:hAnsi="Calibri" w:cs="Calibri"/>
          <w:sz w:val="22"/>
          <w:szCs w:val="22"/>
        </w:rPr>
        <w:t> </w:t>
      </w:r>
    </w:p>
    <w:p w14:paraId="09DB44CF" w14:textId="4916409D" w:rsidR="007C69CF" w:rsidRDefault="007C69CF" w:rsidP="00676FDB">
      <w:pPr>
        <w:numPr>
          <w:ilvl w:val="0"/>
          <w:numId w:val="15"/>
        </w:numPr>
        <w:tabs>
          <w:tab w:val="num" w:pos="720"/>
        </w:tabs>
        <w:jc w:val="both"/>
        <w:rPr>
          <w:rFonts w:ascii="Calibri" w:eastAsia="Calibri" w:hAnsi="Calibri" w:cs="Calibri"/>
          <w:sz w:val="22"/>
          <w:szCs w:val="22"/>
        </w:rPr>
      </w:pPr>
      <w:r w:rsidRPr="007C69CF">
        <w:rPr>
          <w:rFonts w:ascii="Calibri" w:eastAsia="Calibri" w:hAnsi="Calibri" w:cs="Calibri"/>
          <w:b/>
          <w:bCs/>
          <w:i/>
          <w:iCs/>
          <w:sz w:val="22"/>
          <w:szCs w:val="22"/>
          <w:lang w:val="en-GB"/>
        </w:rPr>
        <w:t>Socio-</w:t>
      </w:r>
      <w:r w:rsidRPr="007C69CF">
        <w:rPr>
          <w:rFonts w:ascii="Calibri" w:eastAsia="Calibri" w:hAnsi="Calibri" w:cs="Calibri"/>
          <w:b/>
          <w:bCs/>
          <w:sz w:val="22"/>
          <w:szCs w:val="22"/>
        </w:rPr>
        <w:t xml:space="preserve">Economic Assessment: </w:t>
      </w:r>
      <w:r w:rsidR="00E72899">
        <w:rPr>
          <w:rFonts w:ascii="Calibri" w:eastAsia="Calibri" w:hAnsi="Calibri" w:cs="Calibri"/>
          <w:sz w:val="22"/>
          <w:szCs w:val="22"/>
        </w:rPr>
        <w:t>c</w:t>
      </w:r>
      <w:r w:rsidRPr="007C69CF">
        <w:rPr>
          <w:rFonts w:ascii="Calibri" w:eastAsia="Calibri" w:hAnsi="Calibri" w:cs="Calibri"/>
          <w:sz w:val="22"/>
          <w:szCs w:val="22"/>
        </w:rPr>
        <w:t xml:space="preserve">are plans have been developed for all </w:t>
      </w:r>
      <w:r w:rsidR="004140DD">
        <w:rPr>
          <w:rFonts w:ascii="Calibri" w:eastAsia="Calibri" w:hAnsi="Calibri" w:cs="Calibri"/>
          <w:sz w:val="22"/>
          <w:szCs w:val="22"/>
        </w:rPr>
        <w:t>XXX</w:t>
      </w:r>
      <w:r w:rsidRPr="007C69CF">
        <w:rPr>
          <w:rFonts w:ascii="Calibri" w:eastAsia="Calibri" w:hAnsi="Calibri" w:cs="Calibri"/>
          <w:sz w:val="22"/>
          <w:szCs w:val="22"/>
        </w:rPr>
        <w:t xml:space="preserve"> program participants. Based on the needs of the participants, the social worker</w:t>
      </w:r>
      <w:r w:rsidR="004140DD">
        <w:rPr>
          <w:rFonts w:ascii="Calibri" w:eastAsia="Calibri" w:hAnsi="Calibri" w:cs="Calibri"/>
          <w:sz w:val="22"/>
          <w:szCs w:val="22"/>
        </w:rPr>
        <w:t>s</w:t>
      </w:r>
      <w:r w:rsidRPr="007C69CF">
        <w:rPr>
          <w:rFonts w:ascii="Calibri" w:eastAsia="Calibri" w:hAnsi="Calibri" w:cs="Calibri"/>
          <w:sz w:val="22"/>
          <w:szCs w:val="22"/>
        </w:rPr>
        <w:t xml:space="preserve"> have been linking them to various social services through the established referral networks.  </w:t>
      </w:r>
    </w:p>
    <w:p w14:paraId="3DDDC18F" w14:textId="77777777" w:rsidR="004140DD" w:rsidRPr="007C69CF" w:rsidRDefault="004140DD" w:rsidP="004140DD">
      <w:pPr>
        <w:ind w:left="1800"/>
        <w:jc w:val="both"/>
        <w:rPr>
          <w:rFonts w:ascii="Calibri" w:eastAsia="Calibri" w:hAnsi="Calibri" w:cs="Calibri"/>
          <w:sz w:val="22"/>
          <w:szCs w:val="22"/>
        </w:rPr>
      </w:pPr>
    </w:p>
    <w:p w14:paraId="3BEB5EE4" w14:textId="15772A19" w:rsidR="007C69CF" w:rsidRDefault="007C69CF" w:rsidP="00676FDB">
      <w:pPr>
        <w:pStyle w:val="ListParagraph"/>
        <w:numPr>
          <w:ilvl w:val="0"/>
          <w:numId w:val="16"/>
        </w:numPr>
        <w:jc w:val="both"/>
        <w:rPr>
          <w:rFonts w:ascii="Calibri" w:hAnsi="Calibri" w:cs="Calibri"/>
          <w:sz w:val="22"/>
        </w:rPr>
      </w:pPr>
      <w:r w:rsidRPr="004140DD">
        <w:rPr>
          <w:rFonts w:ascii="Calibri" w:hAnsi="Calibri" w:cs="Calibri"/>
          <w:b/>
          <w:bCs/>
          <w:i/>
          <w:iCs/>
          <w:sz w:val="22"/>
          <w:lang w:val="en-GB"/>
        </w:rPr>
        <w:t>Tailored Psycho-Social Support: </w:t>
      </w:r>
      <w:r w:rsidRPr="004140DD">
        <w:rPr>
          <w:rFonts w:ascii="Calibri" w:hAnsi="Calibri" w:cs="Calibri"/>
          <w:sz w:val="22"/>
          <w:lang w:val="en-GB"/>
        </w:rPr>
        <w:t xml:space="preserve"> the program is offering continuous psychosocial support to participants which includes mental health counselling and group sessions focused on trauma and grief. Our social worker</w:t>
      </w:r>
      <w:r w:rsidR="00C34A42">
        <w:rPr>
          <w:rFonts w:ascii="Calibri" w:hAnsi="Calibri" w:cs="Calibri"/>
          <w:sz w:val="22"/>
          <w:lang w:val="en-GB"/>
        </w:rPr>
        <w:t>s</w:t>
      </w:r>
      <w:r w:rsidRPr="004140DD">
        <w:rPr>
          <w:rFonts w:ascii="Calibri" w:hAnsi="Calibri" w:cs="Calibri"/>
          <w:sz w:val="22"/>
          <w:lang w:val="en-GB"/>
        </w:rPr>
        <w:t xml:space="preserve"> and psychologist</w:t>
      </w:r>
      <w:r w:rsidR="00C34A42">
        <w:rPr>
          <w:rFonts w:ascii="Calibri" w:hAnsi="Calibri" w:cs="Calibri"/>
          <w:sz w:val="22"/>
          <w:lang w:val="en-GB"/>
        </w:rPr>
        <w:t>s</w:t>
      </w:r>
      <w:r w:rsidRPr="004140DD">
        <w:rPr>
          <w:rFonts w:ascii="Calibri" w:hAnsi="Calibri" w:cs="Calibri"/>
          <w:sz w:val="22"/>
          <w:lang w:val="en-GB"/>
        </w:rPr>
        <w:t xml:space="preserve"> maintain regular check-ins with participants to foster a supportive environment </w:t>
      </w:r>
      <w:r w:rsidR="00C34A42">
        <w:rPr>
          <w:rFonts w:ascii="Calibri" w:hAnsi="Calibri" w:cs="Calibri"/>
          <w:sz w:val="22"/>
          <w:lang w:val="en-GB"/>
        </w:rPr>
        <w:t>and</w:t>
      </w:r>
      <w:r w:rsidRPr="004140DD">
        <w:rPr>
          <w:rFonts w:ascii="Calibri" w:hAnsi="Calibri" w:cs="Calibri"/>
          <w:sz w:val="22"/>
          <w:lang w:val="en-GB"/>
        </w:rPr>
        <w:t xml:space="preserve"> encourage participants to stay engaged with their therapy and training thus enhancing their overall well-being and employability. To accomplish this, the </w:t>
      </w:r>
      <w:r w:rsidR="002A69FD">
        <w:rPr>
          <w:rFonts w:ascii="Calibri" w:hAnsi="Calibri" w:cs="Calibri"/>
          <w:sz w:val="22"/>
          <w:lang w:val="en-GB"/>
        </w:rPr>
        <w:t>p</w:t>
      </w:r>
      <w:r w:rsidRPr="004140DD">
        <w:rPr>
          <w:rFonts w:ascii="Calibri" w:hAnsi="Calibri" w:cs="Calibri"/>
          <w:sz w:val="22"/>
          <w:lang w:val="en-GB"/>
        </w:rPr>
        <w:t>sychologist</w:t>
      </w:r>
      <w:r w:rsidR="002A69FD">
        <w:rPr>
          <w:rFonts w:ascii="Calibri" w:hAnsi="Calibri" w:cs="Calibri"/>
          <w:sz w:val="22"/>
          <w:lang w:val="en-GB"/>
        </w:rPr>
        <w:t>s</w:t>
      </w:r>
      <w:r w:rsidRPr="004140DD">
        <w:rPr>
          <w:rFonts w:ascii="Calibri" w:hAnsi="Calibri" w:cs="Calibri"/>
          <w:sz w:val="22"/>
          <w:lang w:val="en-GB"/>
        </w:rPr>
        <w:t xml:space="preserve"> and </w:t>
      </w:r>
      <w:r w:rsidR="002A69FD">
        <w:rPr>
          <w:rFonts w:ascii="Calibri" w:hAnsi="Calibri" w:cs="Calibri"/>
          <w:sz w:val="22"/>
          <w:lang w:val="en-GB"/>
        </w:rPr>
        <w:t>so</w:t>
      </w:r>
      <w:r w:rsidRPr="004140DD">
        <w:rPr>
          <w:rFonts w:ascii="Calibri" w:hAnsi="Calibri" w:cs="Calibri"/>
          <w:sz w:val="22"/>
          <w:lang w:val="en-GB"/>
        </w:rPr>
        <w:t xml:space="preserve">cial </w:t>
      </w:r>
      <w:r w:rsidR="002A69FD">
        <w:rPr>
          <w:rFonts w:ascii="Calibri" w:hAnsi="Calibri" w:cs="Calibri"/>
          <w:sz w:val="22"/>
          <w:lang w:val="en-GB"/>
        </w:rPr>
        <w:t>w</w:t>
      </w:r>
      <w:r w:rsidRPr="004140DD">
        <w:rPr>
          <w:rFonts w:ascii="Calibri" w:hAnsi="Calibri" w:cs="Calibri"/>
          <w:sz w:val="22"/>
          <w:lang w:val="en-GB"/>
        </w:rPr>
        <w:t>orker</w:t>
      </w:r>
      <w:r w:rsidR="002A69FD">
        <w:rPr>
          <w:rFonts w:ascii="Calibri" w:hAnsi="Calibri" w:cs="Calibri"/>
          <w:sz w:val="22"/>
          <w:lang w:val="en-GB"/>
        </w:rPr>
        <w:t>s</w:t>
      </w:r>
      <w:r w:rsidR="005875AC">
        <w:rPr>
          <w:rFonts w:ascii="Calibri" w:hAnsi="Calibri" w:cs="Calibri"/>
          <w:sz w:val="22"/>
          <w:lang w:val="en-GB"/>
        </w:rPr>
        <w:t>*</w:t>
      </w:r>
      <w:r w:rsidRPr="004140DD">
        <w:rPr>
          <w:rFonts w:ascii="Calibri" w:hAnsi="Calibri" w:cs="Calibri"/>
          <w:sz w:val="22"/>
          <w:lang w:val="en-GB"/>
        </w:rPr>
        <w:t xml:space="preserve"> have been doing the following: </w:t>
      </w:r>
      <w:r w:rsidRPr="004140DD">
        <w:rPr>
          <w:rFonts w:ascii="Calibri" w:hAnsi="Calibri" w:cs="Calibri"/>
          <w:sz w:val="22"/>
        </w:rPr>
        <w:t> </w:t>
      </w:r>
    </w:p>
    <w:p w14:paraId="1C444E71" w14:textId="77777777" w:rsidR="008E3285" w:rsidRDefault="008E3285" w:rsidP="008E3285">
      <w:pPr>
        <w:jc w:val="both"/>
        <w:rPr>
          <w:rFonts w:ascii="Calibri" w:eastAsia="Calibri" w:hAnsi="Calibri" w:cs="Calibri"/>
          <w:sz w:val="22"/>
        </w:rPr>
      </w:pPr>
    </w:p>
    <w:p w14:paraId="44B58EB7" w14:textId="7B0013F0" w:rsidR="008E3285" w:rsidRPr="008E3285" w:rsidRDefault="008E3285" w:rsidP="00676FDB">
      <w:pPr>
        <w:numPr>
          <w:ilvl w:val="0"/>
          <w:numId w:val="17"/>
        </w:numPr>
        <w:tabs>
          <w:tab w:val="clear" w:pos="720"/>
          <w:tab w:val="num" w:pos="1800"/>
        </w:tabs>
        <w:ind w:left="1800"/>
        <w:jc w:val="both"/>
        <w:rPr>
          <w:rFonts w:ascii="Calibri" w:eastAsia="Calibri" w:hAnsi="Calibri" w:cs="Calibri"/>
          <w:sz w:val="22"/>
        </w:rPr>
      </w:pPr>
      <w:r w:rsidRPr="008E3285">
        <w:rPr>
          <w:rFonts w:ascii="Calibri" w:eastAsia="Calibri" w:hAnsi="Calibri" w:cs="Calibri"/>
          <w:sz w:val="22"/>
          <w:lang w:val="en-GB"/>
        </w:rPr>
        <w:t>Weekly check-ins with participants to ensure that they are keeping up with their counselling appointments and managing well with their daily life plans. </w:t>
      </w:r>
      <w:r w:rsidRPr="008E3285">
        <w:rPr>
          <w:rFonts w:ascii="Calibri" w:eastAsia="Calibri" w:hAnsi="Calibri" w:cs="Calibri"/>
          <w:sz w:val="22"/>
        </w:rPr>
        <w:t> </w:t>
      </w:r>
    </w:p>
    <w:p w14:paraId="0430D056" w14:textId="2DA682D6" w:rsidR="008E3285" w:rsidRPr="008E3285" w:rsidRDefault="008E3285" w:rsidP="00676FDB">
      <w:pPr>
        <w:numPr>
          <w:ilvl w:val="0"/>
          <w:numId w:val="18"/>
        </w:numPr>
        <w:tabs>
          <w:tab w:val="clear" w:pos="720"/>
          <w:tab w:val="num" w:pos="1800"/>
        </w:tabs>
        <w:ind w:left="1800"/>
        <w:jc w:val="both"/>
        <w:rPr>
          <w:rFonts w:ascii="Calibri" w:eastAsia="Calibri" w:hAnsi="Calibri" w:cs="Calibri"/>
          <w:sz w:val="22"/>
        </w:rPr>
      </w:pPr>
      <w:r w:rsidRPr="008E3285">
        <w:rPr>
          <w:rFonts w:ascii="Calibri" w:eastAsia="Calibri" w:hAnsi="Calibri" w:cs="Calibri"/>
          <w:sz w:val="22"/>
          <w:lang w:val="en-GB"/>
        </w:rPr>
        <w:t>The psychologist</w:t>
      </w:r>
      <w:r w:rsidR="00C55D24">
        <w:rPr>
          <w:rFonts w:ascii="Calibri" w:eastAsia="Calibri" w:hAnsi="Calibri" w:cs="Calibri"/>
          <w:sz w:val="22"/>
          <w:lang w:val="en-GB"/>
        </w:rPr>
        <w:t>s</w:t>
      </w:r>
      <w:r w:rsidRPr="008E3285">
        <w:rPr>
          <w:rFonts w:ascii="Calibri" w:eastAsia="Calibri" w:hAnsi="Calibri" w:cs="Calibri"/>
          <w:sz w:val="22"/>
          <w:lang w:val="en-GB"/>
        </w:rPr>
        <w:t xml:space="preserve"> </w:t>
      </w:r>
      <w:r w:rsidR="005C0781" w:rsidRPr="008E3285">
        <w:rPr>
          <w:rFonts w:ascii="Calibri" w:eastAsia="Calibri" w:hAnsi="Calibri" w:cs="Calibri"/>
          <w:sz w:val="22"/>
          <w:lang w:val="en-GB"/>
        </w:rPr>
        <w:t>have</w:t>
      </w:r>
      <w:r w:rsidRPr="008E3285">
        <w:rPr>
          <w:rFonts w:ascii="Calibri" w:eastAsia="Calibri" w:hAnsi="Calibri" w:cs="Calibri"/>
          <w:sz w:val="22"/>
          <w:lang w:val="en-GB"/>
        </w:rPr>
        <w:t xml:space="preserve"> developed a psychoeducation document to sensitize participants on the importance of following through with their counselling sessions for</w:t>
      </w:r>
      <w:r w:rsidR="00CD0E74">
        <w:rPr>
          <w:rFonts w:ascii="Calibri" w:eastAsia="Calibri" w:hAnsi="Calibri" w:cs="Calibri"/>
          <w:sz w:val="22"/>
          <w:lang w:val="en-GB"/>
        </w:rPr>
        <w:t xml:space="preserve"> their</w:t>
      </w:r>
      <w:r w:rsidRPr="008E3285">
        <w:rPr>
          <w:rFonts w:ascii="Calibri" w:eastAsia="Calibri" w:hAnsi="Calibri" w:cs="Calibri"/>
          <w:sz w:val="22"/>
          <w:lang w:val="en-GB"/>
        </w:rPr>
        <w:t xml:space="preserve"> </w:t>
      </w:r>
      <w:r w:rsidR="00F9285A" w:rsidRPr="008E3285">
        <w:rPr>
          <w:rFonts w:ascii="Calibri" w:eastAsia="Calibri" w:hAnsi="Calibri" w:cs="Calibri"/>
          <w:sz w:val="22"/>
          <w:lang w:val="en-GB"/>
        </w:rPr>
        <w:t>long-term</w:t>
      </w:r>
      <w:r w:rsidRPr="008E3285">
        <w:rPr>
          <w:rFonts w:ascii="Calibri" w:eastAsia="Calibri" w:hAnsi="Calibri" w:cs="Calibri"/>
          <w:sz w:val="22"/>
          <w:lang w:val="en-GB"/>
        </w:rPr>
        <w:t xml:space="preserve"> mental wellbeing management</w:t>
      </w:r>
      <w:r w:rsidR="00CD0E74">
        <w:rPr>
          <w:rFonts w:ascii="Calibri" w:eastAsia="Calibri" w:hAnsi="Calibri" w:cs="Calibri"/>
          <w:sz w:val="22"/>
          <w:lang w:val="en-GB"/>
        </w:rPr>
        <w:t>,</w:t>
      </w:r>
      <w:r w:rsidRPr="008E3285">
        <w:rPr>
          <w:rFonts w:ascii="Calibri" w:eastAsia="Calibri" w:hAnsi="Calibri" w:cs="Calibri"/>
          <w:sz w:val="22"/>
          <w:lang w:val="en-GB"/>
        </w:rPr>
        <w:t> </w:t>
      </w:r>
      <w:r w:rsidRPr="008E3285">
        <w:rPr>
          <w:rFonts w:ascii="Calibri" w:eastAsia="Calibri" w:hAnsi="Calibri" w:cs="Calibri"/>
          <w:sz w:val="22"/>
        </w:rPr>
        <w:t> </w:t>
      </w:r>
    </w:p>
    <w:p w14:paraId="56D1A6CC" w14:textId="39A0F9F8" w:rsidR="002A69FD" w:rsidRPr="005875AC" w:rsidRDefault="008E3285" w:rsidP="00676FDB">
      <w:pPr>
        <w:numPr>
          <w:ilvl w:val="0"/>
          <w:numId w:val="19"/>
        </w:numPr>
        <w:tabs>
          <w:tab w:val="clear" w:pos="720"/>
          <w:tab w:val="num" w:pos="1800"/>
        </w:tabs>
        <w:ind w:left="1800"/>
        <w:jc w:val="both"/>
        <w:rPr>
          <w:rFonts w:ascii="Calibri" w:eastAsia="Calibri" w:hAnsi="Calibri" w:cs="Calibri"/>
          <w:sz w:val="22"/>
        </w:rPr>
      </w:pPr>
      <w:r w:rsidRPr="008E3285">
        <w:rPr>
          <w:rFonts w:ascii="Calibri" w:eastAsia="Calibri" w:hAnsi="Calibri" w:cs="Calibri"/>
          <w:sz w:val="22"/>
          <w:lang w:val="en-GB"/>
        </w:rPr>
        <w:t xml:space="preserve">In </w:t>
      </w:r>
      <w:r w:rsidR="005C0781" w:rsidRPr="008E3285">
        <w:rPr>
          <w:rFonts w:ascii="Calibri" w:eastAsia="Calibri" w:hAnsi="Calibri" w:cs="Calibri"/>
          <w:sz w:val="22"/>
          <w:lang w:val="en-GB"/>
        </w:rPr>
        <w:t>specific case</w:t>
      </w:r>
      <w:r w:rsidR="005C0781">
        <w:rPr>
          <w:rFonts w:ascii="Calibri" w:eastAsia="Calibri" w:hAnsi="Calibri" w:cs="Calibri"/>
          <w:sz w:val="22"/>
          <w:lang w:val="en-GB"/>
        </w:rPr>
        <w:t>s</w:t>
      </w:r>
      <w:r w:rsidR="00CD0E74">
        <w:rPr>
          <w:rFonts w:ascii="Calibri" w:eastAsia="Calibri" w:hAnsi="Calibri" w:cs="Calibri"/>
          <w:sz w:val="22"/>
          <w:lang w:val="en-GB"/>
        </w:rPr>
        <w:t xml:space="preserve">, like in Guyana, </w:t>
      </w:r>
      <w:r w:rsidRPr="008E3285">
        <w:rPr>
          <w:rFonts w:ascii="Calibri" w:eastAsia="Calibri" w:hAnsi="Calibri" w:cs="Calibri"/>
          <w:sz w:val="22"/>
          <w:lang w:val="en-GB"/>
        </w:rPr>
        <w:t>the social worker has also been providing support to participant</w:t>
      </w:r>
      <w:r w:rsidR="00CD0E74">
        <w:rPr>
          <w:rFonts w:ascii="Calibri" w:eastAsia="Calibri" w:hAnsi="Calibri" w:cs="Calibri"/>
          <w:sz w:val="22"/>
          <w:lang w:val="en-GB"/>
        </w:rPr>
        <w:t>s</w:t>
      </w:r>
      <w:r w:rsidRPr="008E3285">
        <w:rPr>
          <w:rFonts w:ascii="Calibri" w:eastAsia="Calibri" w:hAnsi="Calibri" w:cs="Calibri"/>
          <w:sz w:val="22"/>
          <w:lang w:val="en-GB"/>
        </w:rPr>
        <w:t xml:space="preserve"> </w:t>
      </w:r>
      <w:r w:rsidR="00D56BB5">
        <w:rPr>
          <w:rFonts w:ascii="Calibri" w:eastAsia="Calibri" w:hAnsi="Calibri" w:cs="Calibri"/>
          <w:sz w:val="22"/>
          <w:lang w:val="en-GB"/>
        </w:rPr>
        <w:t>in matter outside the scope of the program</w:t>
      </w:r>
      <w:r w:rsidR="005C0781">
        <w:rPr>
          <w:rFonts w:ascii="Calibri" w:eastAsia="Calibri" w:hAnsi="Calibri" w:cs="Calibri"/>
          <w:sz w:val="22"/>
          <w:lang w:val="en-GB"/>
        </w:rPr>
        <w:t xml:space="preserve"> such as the case of a participant </w:t>
      </w:r>
      <w:r w:rsidRPr="008E3285">
        <w:rPr>
          <w:rFonts w:ascii="Calibri" w:eastAsia="Calibri" w:hAnsi="Calibri" w:cs="Calibri"/>
          <w:sz w:val="22"/>
          <w:lang w:val="en-GB"/>
        </w:rPr>
        <w:t>who</w:t>
      </w:r>
      <w:r w:rsidR="00CD0E74">
        <w:rPr>
          <w:rFonts w:ascii="Calibri" w:eastAsia="Calibri" w:hAnsi="Calibri" w:cs="Calibri"/>
          <w:sz w:val="22"/>
          <w:lang w:val="en-GB"/>
        </w:rPr>
        <w:t xml:space="preserve"> </w:t>
      </w:r>
      <w:r w:rsidR="005C0781">
        <w:rPr>
          <w:rFonts w:ascii="Calibri" w:eastAsia="Calibri" w:hAnsi="Calibri" w:cs="Calibri"/>
          <w:sz w:val="22"/>
          <w:lang w:val="en-GB"/>
        </w:rPr>
        <w:t>is</w:t>
      </w:r>
      <w:r w:rsidR="00CD0E74">
        <w:rPr>
          <w:rFonts w:ascii="Calibri" w:eastAsia="Calibri" w:hAnsi="Calibri" w:cs="Calibri"/>
          <w:sz w:val="22"/>
          <w:lang w:val="en-GB"/>
        </w:rPr>
        <w:t xml:space="preserve"> </w:t>
      </w:r>
      <w:r w:rsidRPr="008E3285">
        <w:rPr>
          <w:rFonts w:ascii="Calibri" w:eastAsia="Calibri" w:hAnsi="Calibri" w:cs="Calibri"/>
          <w:sz w:val="22"/>
          <w:lang w:val="en-GB"/>
        </w:rPr>
        <w:t>engaged in a court process to secure a restraining order against a former partner. </w:t>
      </w:r>
    </w:p>
    <w:p w14:paraId="6E6A31A9" w14:textId="77777777" w:rsidR="005875AC" w:rsidRDefault="005875AC" w:rsidP="005875AC">
      <w:pPr>
        <w:tabs>
          <w:tab w:val="num" w:pos="1800"/>
        </w:tabs>
        <w:ind w:left="1800"/>
        <w:jc w:val="both"/>
        <w:rPr>
          <w:rFonts w:ascii="Calibri" w:eastAsia="Calibri" w:hAnsi="Calibri" w:cs="Calibri"/>
          <w:sz w:val="22"/>
        </w:rPr>
      </w:pPr>
    </w:p>
    <w:p w14:paraId="307A36A0" w14:textId="021C5053" w:rsidR="002A69FD" w:rsidRPr="002A69FD" w:rsidRDefault="002A69FD" w:rsidP="002A69FD">
      <w:pPr>
        <w:ind w:left="1800"/>
        <w:jc w:val="both"/>
        <w:rPr>
          <w:rFonts w:ascii="Calibri" w:eastAsia="Calibri" w:hAnsi="Calibri" w:cs="Calibri"/>
          <w:sz w:val="22"/>
        </w:rPr>
      </w:pPr>
      <w:r>
        <w:rPr>
          <w:rFonts w:ascii="Calibri" w:eastAsia="Calibri" w:hAnsi="Calibri" w:cs="Calibri"/>
          <w:sz w:val="22"/>
        </w:rPr>
        <w:t xml:space="preserve">*In the Dominican Republic, due to the large number of participants, </w:t>
      </w:r>
      <w:r w:rsidR="001F4D55">
        <w:rPr>
          <w:rFonts w:ascii="Calibri" w:eastAsia="Calibri" w:hAnsi="Calibri" w:cs="Calibri"/>
          <w:sz w:val="22"/>
        </w:rPr>
        <w:t xml:space="preserve">the </w:t>
      </w:r>
      <w:r>
        <w:rPr>
          <w:rFonts w:ascii="Calibri" w:hAnsi="Calibri" w:cs="Calibri"/>
          <w:sz w:val="22"/>
          <w:lang w:val="en-GB"/>
        </w:rPr>
        <w:t>p</w:t>
      </w:r>
      <w:r w:rsidRPr="004140DD">
        <w:rPr>
          <w:rFonts w:ascii="Calibri" w:eastAsia="Calibri" w:hAnsi="Calibri" w:cs="Calibri"/>
          <w:sz w:val="22"/>
          <w:szCs w:val="22"/>
          <w:lang w:val="en-GB"/>
        </w:rPr>
        <w:t xml:space="preserve">sychologist and </w:t>
      </w:r>
      <w:r>
        <w:rPr>
          <w:rFonts w:ascii="Calibri" w:hAnsi="Calibri" w:cs="Calibri"/>
          <w:sz w:val="22"/>
          <w:lang w:val="en-GB"/>
        </w:rPr>
        <w:t>so</w:t>
      </w:r>
      <w:r w:rsidRPr="004140DD">
        <w:rPr>
          <w:rFonts w:ascii="Calibri" w:eastAsia="Calibri" w:hAnsi="Calibri" w:cs="Calibri"/>
          <w:sz w:val="22"/>
          <w:szCs w:val="22"/>
          <w:lang w:val="en-GB"/>
        </w:rPr>
        <w:t xml:space="preserve">cial </w:t>
      </w:r>
      <w:r>
        <w:rPr>
          <w:rFonts w:ascii="Calibri" w:hAnsi="Calibri" w:cs="Calibri"/>
          <w:sz w:val="22"/>
          <w:lang w:val="en-GB"/>
        </w:rPr>
        <w:t>w</w:t>
      </w:r>
      <w:r w:rsidRPr="004140DD">
        <w:rPr>
          <w:rFonts w:ascii="Calibri" w:eastAsia="Calibri" w:hAnsi="Calibri" w:cs="Calibri"/>
          <w:sz w:val="22"/>
          <w:szCs w:val="22"/>
          <w:lang w:val="en-GB"/>
        </w:rPr>
        <w:t>orker</w:t>
      </w:r>
      <w:r>
        <w:rPr>
          <w:rFonts w:ascii="Calibri" w:eastAsia="Calibri" w:hAnsi="Calibri" w:cs="Calibri"/>
          <w:sz w:val="22"/>
          <w:szCs w:val="22"/>
          <w:lang w:val="en-GB"/>
        </w:rPr>
        <w:t xml:space="preserve"> are supported by a network of </w:t>
      </w:r>
      <w:r w:rsidR="001F4D55">
        <w:rPr>
          <w:rFonts w:ascii="Calibri" w:eastAsia="Calibri" w:hAnsi="Calibri" w:cs="Calibri"/>
          <w:sz w:val="22"/>
          <w:szCs w:val="22"/>
          <w:lang w:val="en-GB"/>
        </w:rPr>
        <w:t xml:space="preserve">12 transgender women who have been trained by the program to </w:t>
      </w:r>
      <w:r w:rsidR="005875AC">
        <w:rPr>
          <w:rFonts w:ascii="Calibri" w:eastAsia="Calibri" w:hAnsi="Calibri" w:cs="Calibri"/>
          <w:sz w:val="22"/>
          <w:szCs w:val="22"/>
          <w:lang w:val="en-GB"/>
        </w:rPr>
        <w:t>monitor and follow up with program participants.</w:t>
      </w:r>
    </w:p>
    <w:p w14:paraId="4DF55AB7" w14:textId="77777777" w:rsidR="008E3285" w:rsidRPr="008E3285" w:rsidRDefault="008E3285" w:rsidP="008E3285">
      <w:pPr>
        <w:jc w:val="both"/>
        <w:rPr>
          <w:rFonts w:ascii="Calibri" w:eastAsia="Calibri" w:hAnsi="Calibri" w:cs="Calibri"/>
          <w:sz w:val="22"/>
        </w:rPr>
      </w:pPr>
    </w:p>
    <w:p w14:paraId="471644B2" w14:textId="774B223B" w:rsidR="00E10C13" w:rsidRDefault="007C69CF" w:rsidP="00676FDB">
      <w:pPr>
        <w:pStyle w:val="ListParagraph"/>
        <w:numPr>
          <w:ilvl w:val="0"/>
          <w:numId w:val="16"/>
        </w:numPr>
        <w:jc w:val="both"/>
        <w:rPr>
          <w:rFonts w:ascii="Calibri" w:hAnsi="Calibri" w:cs="Calibri"/>
          <w:sz w:val="22"/>
        </w:rPr>
      </w:pPr>
      <w:r w:rsidRPr="001A3C9B">
        <w:rPr>
          <w:rFonts w:ascii="Calibri" w:hAnsi="Calibri" w:cs="Calibri"/>
          <w:b/>
          <w:bCs/>
          <w:i/>
          <w:iCs/>
          <w:sz w:val="22"/>
          <w:lang w:val="en-GB"/>
        </w:rPr>
        <w:t>Inclusive Training Opportunities: </w:t>
      </w:r>
      <w:r w:rsidRPr="001A3C9B">
        <w:rPr>
          <w:rFonts w:ascii="Calibri" w:hAnsi="Calibri" w:cs="Calibri"/>
          <w:sz w:val="22"/>
          <w:lang w:val="en-GB"/>
        </w:rPr>
        <w:t xml:space="preserve"> Participants are enrolled in diverse vocational and academic courses such as cosmetology, photography, cake making and decorating, numeracy, literacy, bookkeeping, office management and computer studies. </w:t>
      </w:r>
      <w:r w:rsidR="001A3C9B" w:rsidRPr="001A3C9B">
        <w:rPr>
          <w:rFonts w:ascii="Calibri" w:hAnsi="Calibri" w:cs="Calibri"/>
          <w:sz w:val="22"/>
          <w:lang w:val="en-GB"/>
        </w:rPr>
        <w:t>In some instances, program participants are being supported for their higher education schooling.</w:t>
      </w:r>
      <w:r w:rsidR="001A3C9B">
        <w:rPr>
          <w:rFonts w:ascii="Calibri" w:hAnsi="Calibri" w:cs="Calibri"/>
          <w:sz w:val="22"/>
        </w:rPr>
        <w:t xml:space="preserve"> </w:t>
      </w:r>
      <w:r w:rsidR="001A3C9B" w:rsidRPr="001A3C9B">
        <w:rPr>
          <w:rFonts w:ascii="Calibri" w:hAnsi="Calibri" w:cs="Calibri"/>
          <w:sz w:val="22"/>
        </w:rPr>
        <w:t xml:space="preserve">To date </w:t>
      </w:r>
      <w:r w:rsidR="00193DA2">
        <w:rPr>
          <w:rFonts w:ascii="Calibri" w:hAnsi="Calibri" w:cs="Calibri"/>
          <w:sz w:val="22"/>
        </w:rPr>
        <w:t>75</w:t>
      </w:r>
      <w:r w:rsidR="001A3C9B" w:rsidRPr="001A3C9B">
        <w:rPr>
          <w:rFonts w:ascii="Calibri" w:hAnsi="Calibri" w:cs="Calibri"/>
          <w:sz w:val="22"/>
        </w:rPr>
        <w:t xml:space="preserve"> participants have been enrolled into their training programs</w:t>
      </w:r>
      <w:r w:rsidR="00E10C13">
        <w:rPr>
          <w:rFonts w:ascii="Calibri" w:hAnsi="Calibri" w:cs="Calibri"/>
          <w:sz w:val="22"/>
        </w:rPr>
        <w:t xml:space="preserve"> while the remaining participant are in the process of enrollment. </w:t>
      </w:r>
    </w:p>
    <w:p w14:paraId="49FFC0D5" w14:textId="03433354" w:rsidR="00C573AD" w:rsidRDefault="007C69CF" w:rsidP="008C5D9A">
      <w:pPr>
        <w:pStyle w:val="ListParagraph"/>
        <w:numPr>
          <w:ilvl w:val="0"/>
          <w:numId w:val="16"/>
        </w:numPr>
        <w:jc w:val="both"/>
        <w:rPr>
          <w:rFonts w:ascii="Calibri" w:hAnsi="Calibri" w:cs="Calibri"/>
          <w:sz w:val="22"/>
        </w:rPr>
      </w:pPr>
      <w:r w:rsidRPr="00E10C13">
        <w:rPr>
          <w:rFonts w:ascii="Calibri" w:hAnsi="Calibri" w:cs="Calibri"/>
          <w:b/>
          <w:bCs/>
          <w:i/>
          <w:iCs/>
          <w:sz w:val="22"/>
        </w:rPr>
        <w:t xml:space="preserve">Focus on Self-Employment and </w:t>
      </w:r>
      <w:r w:rsidR="00531B28">
        <w:rPr>
          <w:rFonts w:ascii="Calibri" w:hAnsi="Calibri" w:cs="Calibri"/>
          <w:b/>
          <w:bCs/>
          <w:i/>
          <w:iCs/>
          <w:sz w:val="22"/>
        </w:rPr>
        <w:t>Entrepreneurship</w:t>
      </w:r>
      <w:r w:rsidRPr="00E10C13">
        <w:rPr>
          <w:rFonts w:ascii="Calibri" w:hAnsi="Calibri" w:cs="Calibri"/>
          <w:sz w:val="22"/>
        </w:rPr>
        <w:t xml:space="preserve">: </w:t>
      </w:r>
      <w:r w:rsidR="00C402D7">
        <w:rPr>
          <w:rFonts w:ascii="Calibri" w:hAnsi="Calibri" w:cs="Calibri"/>
          <w:color w:val="000000" w:themeColor="text1"/>
          <w:sz w:val="22"/>
        </w:rPr>
        <w:t>Participants who currently own a business or those with businesses ideas are being supported through the Innovation Lab Offices of UNDP in the implementing country offices.</w:t>
      </w:r>
      <w:r w:rsidRPr="00E10C13">
        <w:rPr>
          <w:rFonts w:ascii="Calibri" w:hAnsi="Calibri" w:cs="Calibri"/>
          <w:sz w:val="22"/>
        </w:rPr>
        <w:t> </w:t>
      </w:r>
    </w:p>
    <w:p w14:paraId="123D7F11" w14:textId="77777777" w:rsidR="00720DFF" w:rsidRDefault="00720DFF" w:rsidP="00720DFF">
      <w:pPr>
        <w:jc w:val="both"/>
        <w:rPr>
          <w:rFonts w:ascii="Calibri" w:hAnsi="Calibri" w:cs="Calibri"/>
          <w:sz w:val="22"/>
        </w:rPr>
      </w:pPr>
    </w:p>
    <w:p w14:paraId="5EE7F078" w14:textId="7899EEB7" w:rsidR="00720DFF" w:rsidRPr="00720DFF" w:rsidRDefault="00720DFF" w:rsidP="00062A2F">
      <w:pPr>
        <w:ind w:left="1440"/>
        <w:rPr>
          <w:rFonts w:ascii="Calibri" w:eastAsia="Calibri" w:hAnsi="Calibri" w:cs="Calibri"/>
          <w:b/>
          <w:bCs/>
          <w:color w:val="000000" w:themeColor="text1"/>
          <w:sz w:val="22"/>
          <w:szCs w:val="22"/>
        </w:rPr>
      </w:pPr>
      <w:r w:rsidRPr="00720DFF">
        <w:rPr>
          <w:rFonts w:ascii="Calibri" w:eastAsia="Calibri" w:hAnsi="Calibri" w:cs="Calibri"/>
          <w:b/>
          <w:bCs/>
          <w:color w:val="000000" w:themeColor="text1"/>
          <w:sz w:val="22"/>
          <w:szCs w:val="22"/>
        </w:rPr>
        <w:t>Deviation Narrative</w:t>
      </w:r>
    </w:p>
    <w:p w14:paraId="03010D74" w14:textId="1F113640" w:rsidR="00720DFF" w:rsidRPr="00720DFF" w:rsidRDefault="00720DFF" w:rsidP="00062A2F">
      <w:pPr>
        <w:ind w:left="1440"/>
        <w:rPr>
          <w:rFonts w:ascii="Calibri" w:eastAsia="Calibri" w:hAnsi="Calibri" w:cs="Calibri"/>
          <w:color w:val="000000" w:themeColor="text1"/>
          <w:sz w:val="22"/>
          <w:szCs w:val="22"/>
        </w:rPr>
      </w:pPr>
      <w:r w:rsidRPr="00720DFF">
        <w:rPr>
          <w:rFonts w:ascii="Calibri" w:eastAsia="Calibri" w:hAnsi="Calibri" w:cs="Calibri"/>
          <w:color w:val="000000" w:themeColor="text1"/>
          <w:sz w:val="22"/>
          <w:szCs w:val="22"/>
        </w:rPr>
        <w:t xml:space="preserve">The project was set at 85 individuals, but we achieved an impressive </w:t>
      </w:r>
      <w:r w:rsidR="00345C2D">
        <w:rPr>
          <w:rFonts w:ascii="Calibri" w:eastAsia="Calibri" w:hAnsi="Calibri" w:cs="Calibri"/>
          <w:color w:val="000000" w:themeColor="text1"/>
          <w:sz w:val="22"/>
          <w:szCs w:val="22"/>
        </w:rPr>
        <w:t>184</w:t>
      </w:r>
      <w:r w:rsidRPr="00720DFF">
        <w:rPr>
          <w:rFonts w:ascii="Calibri" w:eastAsia="Calibri" w:hAnsi="Calibri" w:cs="Calibri"/>
          <w:color w:val="000000" w:themeColor="text1"/>
          <w:sz w:val="22"/>
          <w:szCs w:val="22"/>
        </w:rPr>
        <w:t xml:space="preserve"> participants, exceeding the target by a substantial margin. This outcome was part of a strategic approach to not only catch up on prior program gaps but also to account for potential drop-offs and attrition over time. By initially training more participants, we ensured that the project could maintain its long-term impact even if some individuals transitioned out or disengaged from the program. This proactive approach has strengthened our capacity-building efforts, maximizing the reach and sustainability of our gender equality and empowerment initiatives in the Caribbean.</w:t>
      </w:r>
    </w:p>
    <w:p w14:paraId="5519EEB8" w14:textId="77777777" w:rsidR="00720DFF" w:rsidRPr="00720DFF" w:rsidRDefault="00720DFF" w:rsidP="00720DFF">
      <w:pPr>
        <w:jc w:val="both"/>
        <w:rPr>
          <w:rFonts w:ascii="Calibri" w:hAnsi="Calibri" w:cs="Calibri"/>
          <w:sz w:val="22"/>
        </w:rPr>
      </w:pPr>
    </w:p>
    <w:p w14:paraId="40CD2E84" w14:textId="77777777" w:rsidR="00EE1A84" w:rsidRDefault="00EE1A84" w:rsidP="008C5D9A">
      <w:pPr>
        <w:pStyle w:val="BodyText"/>
        <w:rPr>
          <w:b/>
          <w:u w:val="single"/>
        </w:rPr>
      </w:pPr>
    </w:p>
    <w:p w14:paraId="7C87B214" w14:textId="77777777" w:rsidR="00EE1A84" w:rsidRDefault="00EE1A84" w:rsidP="008C5D9A">
      <w:pPr>
        <w:pStyle w:val="BodyText"/>
        <w:rPr>
          <w:b/>
          <w:u w:val="single"/>
        </w:rPr>
      </w:pPr>
    </w:p>
    <w:p w14:paraId="39BED107" w14:textId="1A7E5B77" w:rsidR="008C5D9A" w:rsidRPr="0025327D" w:rsidRDefault="008C5D9A" w:rsidP="008C5D9A">
      <w:pPr>
        <w:pStyle w:val="BodyText"/>
        <w:rPr>
          <w:i/>
        </w:rPr>
      </w:pPr>
      <w:r w:rsidRPr="0025327D">
        <w:rPr>
          <w:b/>
          <w:u w:val="single"/>
        </w:rPr>
        <w:t>Output 3</w:t>
      </w:r>
      <w:r w:rsidRPr="0025327D">
        <w:rPr>
          <w:b/>
        </w:rPr>
        <w:t xml:space="preserve">: Capacity of transgender community groups developed through enhanced coordination, increased access to existing tools, transfer of knowledge and concrete actions to address stigma and discrimination. </w:t>
      </w:r>
    </w:p>
    <w:p w14:paraId="6865CF69" w14:textId="77777777" w:rsidR="008C5D9A" w:rsidRPr="0025327D" w:rsidRDefault="008C5D9A" w:rsidP="008C5D9A">
      <w:pPr>
        <w:pStyle w:val="BodyText"/>
        <w:rPr>
          <w:u w:val="single"/>
        </w:rPr>
      </w:pPr>
      <w:r w:rsidRPr="0025327D">
        <w:rPr>
          <w:u w:val="single"/>
        </w:rPr>
        <w:t xml:space="preserve">Indicator: Number of persons trained to advance outcomes consistent with gender equality or female empowerment through their roles in public or private sector institutions or organizations </w:t>
      </w:r>
    </w:p>
    <w:p w14:paraId="78C6F9E9" w14:textId="5654EA25" w:rsidR="0049558F" w:rsidRDefault="0049558F" w:rsidP="373B8CE6">
      <w:pPr>
        <w:pStyle w:val="BodyText"/>
        <w:spacing w:line="259" w:lineRule="auto"/>
        <w:jc w:val="both"/>
      </w:pPr>
      <w:r>
        <w:t xml:space="preserve">A total of </w:t>
      </w:r>
      <w:r w:rsidR="005F368D" w:rsidRPr="006B079B">
        <w:rPr>
          <w:b/>
          <w:bCs/>
        </w:rPr>
        <w:t>258 persons</w:t>
      </w:r>
      <w:r w:rsidR="005F368D">
        <w:t xml:space="preserve"> were trained through the program joint efforts with CSO partners and other relevant stakeholders.</w:t>
      </w:r>
    </w:p>
    <w:tbl>
      <w:tblPr>
        <w:tblStyle w:val="GridTable1Light-Accen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1800"/>
        <w:gridCol w:w="1620"/>
        <w:gridCol w:w="1980"/>
      </w:tblGrid>
      <w:tr w:rsidR="006B079B" w14:paraId="185F4CA1" w14:textId="0CAE113F" w:rsidTr="006B079B">
        <w:trPr>
          <w:cnfStyle w:val="100000000000" w:firstRow="1" w:lastRow="0" w:firstColumn="0" w:lastColumn="0" w:oddVBand="0" w:evenVBand="0" w:oddHBand="0"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3960" w:type="dxa"/>
            <w:tcBorders>
              <w:bottom w:val="single" w:sz="12" w:space="0" w:color="4F81BD" w:themeColor="accent1"/>
              <w:right w:val="single" w:sz="8" w:space="0" w:color="4F81BD" w:themeColor="accent1"/>
            </w:tcBorders>
          </w:tcPr>
          <w:p w14:paraId="3FA2D871" w14:textId="77777777" w:rsidR="00B31780" w:rsidRPr="00061E07" w:rsidRDefault="00B31780" w:rsidP="00061E07">
            <w:pPr>
              <w:rPr>
                <w:rFonts w:ascii="Calibri" w:hAnsi="Calibri" w:cs="Calibri"/>
                <w:sz w:val="22"/>
                <w:szCs w:val="22"/>
              </w:rPr>
            </w:pPr>
            <w:r w:rsidRPr="00061E07">
              <w:rPr>
                <w:rFonts w:ascii="Calibri" w:hAnsi="Calibri" w:cs="Calibri"/>
                <w:sz w:val="22"/>
                <w:szCs w:val="22"/>
              </w:rPr>
              <w:t>Event</w:t>
            </w:r>
            <w:r w:rsidR="00061E07" w:rsidRPr="00061E07">
              <w:rPr>
                <w:rFonts w:ascii="Calibri" w:hAnsi="Calibri" w:cs="Calibri"/>
                <w:sz w:val="22"/>
                <w:szCs w:val="22"/>
              </w:rPr>
              <w:t>/Conference/Meeting</w:t>
            </w:r>
          </w:p>
          <w:p w14:paraId="5AAF70B5" w14:textId="58F2882C" w:rsidR="00061E07" w:rsidRPr="00061E07" w:rsidRDefault="00061E07" w:rsidP="00061E07">
            <w:pPr>
              <w:rPr>
                <w:sz w:val="18"/>
                <w:szCs w:val="18"/>
              </w:rPr>
            </w:pPr>
            <w:r w:rsidRPr="00061E07">
              <w:rPr>
                <w:rFonts w:ascii="Calibri" w:hAnsi="Calibri" w:cs="Calibri"/>
                <w:sz w:val="18"/>
                <w:szCs w:val="18"/>
              </w:rPr>
              <w:t>(See descriptions in section 2.1)</w:t>
            </w:r>
          </w:p>
        </w:tc>
        <w:tc>
          <w:tcPr>
            <w:tcW w:w="1800" w:type="dxa"/>
            <w:tcBorders>
              <w:left w:val="single" w:sz="8" w:space="0" w:color="4F81BD" w:themeColor="accent1"/>
              <w:bottom w:val="single" w:sz="12" w:space="0" w:color="4F81BD" w:themeColor="accent1"/>
              <w:right w:val="single" w:sz="8" w:space="0" w:color="4F81BD" w:themeColor="accent1"/>
            </w:tcBorders>
          </w:tcPr>
          <w:p w14:paraId="1783ACBE" w14:textId="655C347A" w:rsidR="00B31780" w:rsidRDefault="00B31780" w:rsidP="373B8CE6">
            <w:pPr>
              <w:pStyle w:val="BodyText"/>
              <w:spacing w:line="259" w:lineRule="auto"/>
              <w:jc w:val="both"/>
              <w:cnfStyle w:val="100000000000" w:firstRow="1" w:lastRow="0" w:firstColumn="0" w:lastColumn="0" w:oddVBand="0" w:evenVBand="0" w:oddHBand="0" w:evenHBand="0" w:firstRowFirstColumn="0" w:firstRowLastColumn="0" w:lastRowFirstColumn="0" w:lastRowLastColumn="0"/>
            </w:pPr>
            <w:r>
              <w:t>Territorial Focus</w:t>
            </w:r>
          </w:p>
        </w:tc>
        <w:tc>
          <w:tcPr>
            <w:tcW w:w="1620" w:type="dxa"/>
            <w:tcBorders>
              <w:left w:val="single" w:sz="8" w:space="0" w:color="4F81BD" w:themeColor="accent1"/>
              <w:bottom w:val="single" w:sz="12" w:space="0" w:color="4F81BD" w:themeColor="accent1"/>
              <w:right w:val="single" w:sz="8" w:space="0" w:color="4F81BD" w:themeColor="accent1"/>
            </w:tcBorders>
          </w:tcPr>
          <w:p w14:paraId="3186B876" w14:textId="5EE2A6BA" w:rsidR="00B31780" w:rsidRDefault="00B31780" w:rsidP="373B8CE6">
            <w:pPr>
              <w:pStyle w:val="BodyText"/>
              <w:spacing w:line="259" w:lineRule="auto"/>
              <w:jc w:val="both"/>
              <w:cnfStyle w:val="100000000000" w:firstRow="1" w:lastRow="0" w:firstColumn="0" w:lastColumn="0" w:oddVBand="0" w:evenVBand="0" w:oddHBand="0" w:evenHBand="0" w:firstRowFirstColumn="0" w:firstRowLastColumn="0" w:lastRowFirstColumn="0" w:lastRowLastColumn="0"/>
            </w:pPr>
            <w:r>
              <w:t xml:space="preserve">People Trained </w:t>
            </w:r>
          </w:p>
        </w:tc>
        <w:tc>
          <w:tcPr>
            <w:tcW w:w="1980" w:type="dxa"/>
            <w:tcBorders>
              <w:left w:val="single" w:sz="8" w:space="0" w:color="4F81BD" w:themeColor="accent1"/>
              <w:bottom w:val="single" w:sz="12" w:space="0" w:color="4F81BD" w:themeColor="accent1"/>
            </w:tcBorders>
          </w:tcPr>
          <w:p w14:paraId="0CACC787" w14:textId="77FFA7DE" w:rsidR="00B31780" w:rsidRDefault="00E6722A" w:rsidP="373B8CE6">
            <w:pPr>
              <w:pStyle w:val="BodyText"/>
              <w:spacing w:line="259" w:lineRule="auto"/>
              <w:jc w:val="both"/>
              <w:cnfStyle w:val="100000000000" w:firstRow="1" w:lastRow="0" w:firstColumn="0" w:lastColumn="0" w:oddVBand="0" w:evenVBand="0" w:oddHBand="0" w:evenHBand="0" w:firstRowFirstColumn="0" w:firstRowLastColumn="0" w:lastRowFirstColumn="0" w:lastRowLastColumn="0"/>
            </w:pPr>
            <w:r>
              <w:t xml:space="preserve">Sex </w:t>
            </w:r>
            <w:r w:rsidR="00B31780">
              <w:t xml:space="preserve">Disaggregation </w:t>
            </w:r>
          </w:p>
        </w:tc>
      </w:tr>
      <w:tr w:rsidR="006B079B" w14:paraId="5ED99E93" w14:textId="251A7C14" w:rsidTr="006B079B">
        <w:trPr>
          <w:trHeight w:val="512"/>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4F81BD" w:themeColor="accent1"/>
              <w:bottom w:val="single" w:sz="8" w:space="0" w:color="4F81BD" w:themeColor="accent1"/>
              <w:right w:val="single" w:sz="8" w:space="0" w:color="4F81BD" w:themeColor="accent1"/>
            </w:tcBorders>
          </w:tcPr>
          <w:p w14:paraId="1B0B7416" w14:textId="440065D6" w:rsidR="00B31780" w:rsidRPr="006B137E" w:rsidRDefault="00061E07" w:rsidP="373B8CE6">
            <w:pPr>
              <w:pStyle w:val="BodyText"/>
              <w:spacing w:line="259" w:lineRule="auto"/>
              <w:jc w:val="both"/>
              <w:rPr>
                <w:b w:val="0"/>
                <w:bCs w:val="0"/>
                <w:i/>
                <w:iCs/>
              </w:rPr>
            </w:pPr>
            <w:r w:rsidRPr="006B137E">
              <w:rPr>
                <w:b w:val="0"/>
                <w:bCs w:val="0"/>
                <w:i/>
                <w:iCs/>
                <w:color w:val="000000" w:themeColor="text1"/>
              </w:rPr>
              <w:t xml:space="preserve">IDAHOBIT </w:t>
            </w:r>
            <w:r w:rsidRPr="006B137E">
              <w:rPr>
                <w:rFonts w:hint="cs"/>
                <w:b w:val="0"/>
                <w:bCs w:val="0"/>
                <w:i/>
                <w:iCs/>
                <w:color w:val="000000" w:themeColor="text1"/>
              </w:rPr>
              <w:t>event</w:t>
            </w:r>
            <w:r w:rsidRPr="006B137E">
              <w:rPr>
                <w:b w:val="0"/>
                <w:bCs w:val="0"/>
                <w:i/>
                <w:iCs/>
                <w:color w:val="000000" w:themeColor="text1"/>
              </w:rPr>
              <w:t xml:space="preserve"> by EQUALS</w:t>
            </w:r>
          </w:p>
        </w:tc>
        <w:tc>
          <w:tcPr>
            <w:tcW w:w="180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171414B" w14:textId="525F6C12" w:rsidR="00B31780" w:rsidRDefault="00B31780"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Barbados</w:t>
            </w:r>
          </w:p>
        </w:tc>
        <w:tc>
          <w:tcPr>
            <w:tcW w:w="162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0E290CC" w14:textId="71620C38" w:rsidR="00B31780" w:rsidRDefault="00B31780"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68</w:t>
            </w:r>
          </w:p>
        </w:tc>
        <w:tc>
          <w:tcPr>
            <w:tcW w:w="1980" w:type="dxa"/>
            <w:tcBorders>
              <w:top w:val="single" w:sz="8" w:space="0" w:color="4F81BD" w:themeColor="accent1"/>
              <w:left w:val="single" w:sz="8" w:space="0" w:color="4F81BD" w:themeColor="accent1"/>
              <w:bottom w:val="single" w:sz="8" w:space="0" w:color="4F81BD" w:themeColor="accent1"/>
            </w:tcBorders>
          </w:tcPr>
          <w:p w14:paraId="0B0E38B7" w14:textId="2D22884B"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41 (F), 27 (M)</w:t>
            </w:r>
          </w:p>
        </w:tc>
      </w:tr>
      <w:tr w:rsidR="006B079B" w14:paraId="444BBC70" w14:textId="6874AE58" w:rsidTr="006B079B">
        <w:trPr>
          <w:trHeight w:val="499"/>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4F81BD" w:themeColor="accent1"/>
              <w:bottom w:val="single" w:sz="8" w:space="0" w:color="4F81BD" w:themeColor="accent1"/>
              <w:right w:val="single" w:sz="8" w:space="0" w:color="4F81BD" w:themeColor="accent1"/>
            </w:tcBorders>
          </w:tcPr>
          <w:p w14:paraId="5DA55DA5" w14:textId="64774892" w:rsidR="00B31780" w:rsidRPr="006B137E" w:rsidRDefault="00061E07" w:rsidP="373B8CE6">
            <w:pPr>
              <w:pStyle w:val="BodyText"/>
              <w:spacing w:line="259" w:lineRule="auto"/>
              <w:jc w:val="both"/>
              <w:rPr>
                <w:b w:val="0"/>
                <w:bCs w:val="0"/>
                <w:i/>
                <w:iCs/>
              </w:rPr>
            </w:pPr>
            <w:r w:rsidRPr="006B137E">
              <w:rPr>
                <w:b w:val="0"/>
                <w:bCs w:val="0"/>
                <w:i/>
                <w:iCs/>
              </w:rPr>
              <w:t>PRIDE Power Breakfast by Equality for All Foundation</w:t>
            </w:r>
          </w:p>
        </w:tc>
        <w:tc>
          <w:tcPr>
            <w:tcW w:w="180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C066087" w14:textId="047FD327"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Jamaica</w:t>
            </w:r>
          </w:p>
        </w:tc>
        <w:tc>
          <w:tcPr>
            <w:tcW w:w="162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BB1EFDE" w14:textId="04B080BD"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19</w:t>
            </w:r>
          </w:p>
        </w:tc>
        <w:tc>
          <w:tcPr>
            <w:tcW w:w="1980" w:type="dxa"/>
            <w:tcBorders>
              <w:top w:val="single" w:sz="8" w:space="0" w:color="4F81BD" w:themeColor="accent1"/>
              <w:left w:val="single" w:sz="8" w:space="0" w:color="4F81BD" w:themeColor="accent1"/>
              <w:bottom w:val="single" w:sz="8" w:space="0" w:color="4F81BD" w:themeColor="accent1"/>
            </w:tcBorders>
          </w:tcPr>
          <w:p w14:paraId="7DF0374A" w14:textId="423037AF"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8 (F), 11 (M)</w:t>
            </w:r>
          </w:p>
        </w:tc>
      </w:tr>
      <w:tr w:rsidR="006B079B" w14:paraId="41CA1F80" w14:textId="42A9BED4" w:rsidTr="006B079B">
        <w:trPr>
          <w:trHeight w:val="512"/>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4F81BD" w:themeColor="accent1"/>
              <w:bottom w:val="single" w:sz="8" w:space="0" w:color="4F81BD" w:themeColor="accent1"/>
              <w:right w:val="single" w:sz="8" w:space="0" w:color="4F81BD" w:themeColor="accent1"/>
            </w:tcBorders>
          </w:tcPr>
          <w:p w14:paraId="2888F5A5" w14:textId="6AD38A45" w:rsidR="00B31780" w:rsidRPr="006B137E" w:rsidRDefault="00847646" w:rsidP="373B8CE6">
            <w:pPr>
              <w:pStyle w:val="BodyText"/>
              <w:spacing w:line="259" w:lineRule="auto"/>
              <w:jc w:val="both"/>
              <w:rPr>
                <w:b w:val="0"/>
                <w:bCs w:val="0"/>
                <w:i/>
                <w:iCs/>
              </w:rPr>
            </w:pPr>
            <w:r w:rsidRPr="006B137E">
              <w:rPr>
                <w:b w:val="0"/>
                <w:bCs w:val="0"/>
                <w:i/>
                <w:iCs/>
              </w:rPr>
              <w:t>Second LGBTI Family Law Institute Meeting</w:t>
            </w:r>
          </w:p>
        </w:tc>
        <w:tc>
          <w:tcPr>
            <w:tcW w:w="180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944966E" w14:textId="660D4B8F"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Dominican Republic</w:t>
            </w:r>
          </w:p>
        </w:tc>
        <w:tc>
          <w:tcPr>
            <w:tcW w:w="162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474BCB7C" w14:textId="746D743D"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30</w:t>
            </w:r>
          </w:p>
        </w:tc>
        <w:tc>
          <w:tcPr>
            <w:tcW w:w="1980" w:type="dxa"/>
            <w:tcBorders>
              <w:top w:val="single" w:sz="8" w:space="0" w:color="4F81BD" w:themeColor="accent1"/>
              <w:left w:val="single" w:sz="8" w:space="0" w:color="4F81BD" w:themeColor="accent1"/>
              <w:bottom w:val="single" w:sz="8" w:space="0" w:color="4F81BD" w:themeColor="accent1"/>
            </w:tcBorders>
          </w:tcPr>
          <w:p w14:paraId="5628CD15" w14:textId="7687EF34"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No data</w:t>
            </w:r>
          </w:p>
        </w:tc>
      </w:tr>
      <w:tr w:rsidR="006B079B" w14:paraId="2C18AA2E" w14:textId="0E4E2EB3" w:rsidTr="006B079B">
        <w:trPr>
          <w:trHeight w:val="512"/>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4F81BD" w:themeColor="accent1"/>
              <w:bottom w:val="single" w:sz="8" w:space="0" w:color="4F81BD" w:themeColor="accent1"/>
              <w:right w:val="single" w:sz="8" w:space="0" w:color="4F81BD" w:themeColor="accent1"/>
            </w:tcBorders>
          </w:tcPr>
          <w:p w14:paraId="022747F9" w14:textId="529B8E51" w:rsidR="00B31780" w:rsidRPr="006B137E" w:rsidRDefault="006B079B" w:rsidP="373B8CE6">
            <w:pPr>
              <w:pStyle w:val="BodyText"/>
              <w:spacing w:line="259" w:lineRule="auto"/>
              <w:jc w:val="both"/>
              <w:rPr>
                <w:b w:val="0"/>
                <w:bCs w:val="0"/>
                <w:i/>
                <w:iCs/>
              </w:rPr>
            </w:pPr>
            <w:r w:rsidRPr="006B137E">
              <w:rPr>
                <w:rFonts w:eastAsia="Calibri"/>
                <w:b w:val="0"/>
                <w:bCs w:val="0"/>
                <w:i/>
                <w:iCs/>
              </w:rPr>
              <w:t xml:space="preserve">Strategy Conference “Stronger Together” by </w:t>
            </w:r>
            <w:proofErr w:type="spellStart"/>
            <w:r w:rsidRPr="006B137E">
              <w:rPr>
                <w:rFonts w:eastAsia="Calibri"/>
                <w:b w:val="0"/>
                <w:bCs w:val="0"/>
                <w:i/>
                <w:iCs/>
              </w:rPr>
              <w:t>CariFLAGS</w:t>
            </w:r>
            <w:proofErr w:type="spellEnd"/>
          </w:p>
        </w:tc>
        <w:tc>
          <w:tcPr>
            <w:tcW w:w="180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800C019" w14:textId="41803F36"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Regional</w:t>
            </w:r>
          </w:p>
        </w:tc>
        <w:tc>
          <w:tcPr>
            <w:tcW w:w="162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FD6521C" w14:textId="14B312F8"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77</w:t>
            </w:r>
          </w:p>
        </w:tc>
        <w:tc>
          <w:tcPr>
            <w:tcW w:w="1980" w:type="dxa"/>
            <w:tcBorders>
              <w:top w:val="single" w:sz="8" w:space="0" w:color="4F81BD" w:themeColor="accent1"/>
              <w:left w:val="single" w:sz="8" w:space="0" w:color="4F81BD" w:themeColor="accent1"/>
              <w:bottom w:val="single" w:sz="8" w:space="0" w:color="4F81BD" w:themeColor="accent1"/>
            </w:tcBorders>
          </w:tcPr>
          <w:p w14:paraId="780A0EA4" w14:textId="6141DDEB" w:rsidR="00B31780" w:rsidRDefault="005E2635"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43 (F), 34 (M)</w:t>
            </w:r>
          </w:p>
        </w:tc>
      </w:tr>
      <w:tr w:rsidR="006B079B" w14:paraId="030A154A" w14:textId="0180B093" w:rsidTr="006B079B">
        <w:trPr>
          <w:trHeight w:val="512"/>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4F81BD" w:themeColor="accent1"/>
              <w:right w:val="single" w:sz="8" w:space="0" w:color="4F81BD" w:themeColor="accent1"/>
            </w:tcBorders>
          </w:tcPr>
          <w:p w14:paraId="49456E6B" w14:textId="59E3EA8D" w:rsidR="00B31780" w:rsidRPr="006B137E" w:rsidRDefault="006B079B" w:rsidP="373B8CE6">
            <w:pPr>
              <w:pStyle w:val="BodyText"/>
              <w:spacing w:line="259" w:lineRule="auto"/>
              <w:jc w:val="both"/>
              <w:rPr>
                <w:b w:val="0"/>
                <w:bCs w:val="0"/>
                <w:i/>
                <w:iCs/>
              </w:rPr>
            </w:pPr>
            <w:r w:rsidRPr="006B137E">
              <w:rPr>
                <w:b w:val="0"/>
                <w:bCs w:val="0"/>
                <w:i/>
                <w:iCs/>
              </w:rPr>
              <w:t>TRANCENDENCE by ECADE</w:t>
            </w:r>
          </w:p>
        </w:tc>
        <w:tc>
          <w:tcPr>
            <w:tcW w:w="1800" w:type="dxa"/>
            <w:tcBorders>
              <w:top w:val="single" w:sz="8" w:space="0" w:color="4F81BD" w:themeColor="accent1"/>
              <w:left w:val="single" w:sz="8" w:space="0" w:color="4F81BD" w:themeColor="accent1"/>
              <w:right w:val="single" w:sz="8" w:space="0" w:color="4F81BD" w:themeColor="accent1"/>
            </w:tcBorders>
          </w:tcPr>
          <w:p w14:paraId="07A9D232" w14:textId="1F3C40F5"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Regional</w:t>
            </w:r>
          </w:p>
        </w:tc>
        <w:tc>
          <w:tcPr>
            <w:tcW w:w="1620" w:type="dxa"/>
            <w:tcBorders>
              <w:top w:val="single" w:sz="8" w:space="0" w:color="4F81BD" w:themeColor="accent1"/>
              <w:left w:val="single" w:sz="8" w:space="0" w:color="4F81BD" w:themeColor="accent1"/>
              <w:right w:val="single" w:sz="8" w:space="0" w:color="4F81BD" w:themeColor="accent1"/>
            </w:tcBorders>
          </w:tcPr>
          <w:p w14:paraId="18F17B0B" w14:textId="4CDD6BC2" w:rsidR="00B31780" w:rsidRDefault="005E2635"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64</w:t>
            </w:r>
          </w:p>
        </w:tc>
        <w:tc>
          <w:tcPr>
            <w:tcW w:w="1980" w:type="dxa"/>
            <w:tcBorders>
              <w:top w:val="single" w:sz="8" w:space="0" w:color="4F81BD" w:themeColor="accent1"/>
              <w:left w:val="single" w:sz="8" w:space="0" w:color="4F81BD" w:themeColor="accent1"/>
            </w:tcBorders>
          </w:tcPr>
          <w:p w14:paraId="37C92FE9" w14:textId="6A3B240B" w:rsidR="00B31780" w:rsidRDefault="005E2635"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31 (F), 33 (M)</w:t>
            </w:r>
          </w:p>
        </w:tc>
      </w:tr>
    </w:tbl>
    <w:p w14:paraId="4F946ADC" w14:textId="77777777" w:rsidR="00453952" w:rsidRPr="00E44909" w:rsidRDefault="00453952" w:rsidP="00453952">
      <w:pPr>
        <w:ind w:left="720"/>
        <w:rPr>
          <w:rFonts w:ascii="Calibri" w:eastAsia="Calibri" w:hAnsi="Calibri" w:cs="Calibri"/>
          <w:b/>
          <w:bCs/>
          <w:color w:val="000000" w:themeColor="text1"/>
          <w:sz w:val="22"/>
          <w:szCs w:val="22"/>
        </w:rPr>
      </w:pPr>
      <w:r w:rsidRPr="00E44909">
        <w:rPr>
          <w:rFonts w:ascii="Calibri" w:eastAsia="Calibri" w:hAnsi="Calibri" w:cs="Calibri"/>
          <w:b/>
          <w:bCs/>
          <w:color w:val="000000" w:themeColor="text1"/>
          <w:sz w:val="22"/>
          <w:szCs w:val="22"/>
        </w:rPr>
        <w:t xml:space="preserve">Deviation Narrative: </w:t>
      </w:r>
    </w:p>
    <w:p w14:paraId="70977A29" w14:textId="51227444" w:rsidR="002951B2" w:rsidRPr="002951B2" w:rsidRDefault="002951B2" w:rsidP="002951B2">
      <w:pPr>
        <w:ind w:left="720"/>
        <w:rPr>
          <w:rFonts w:ascii="Calibri" w:eastAsia="Calibri" w:hAnsi="Calibri" w:cs="Calibri"/>
          <w:sz w:val="22"/>
          <w:szCs w:val="22"/>
        </w:rPr>
      </w:pPr>
      <w:r w:rsidRPr="002951B2">
        <w:rPr>
          <w:rFonts w:ascii="Calibri" w:eastAsia="Calibri" w:hAnsi="Calibri" w:cs="Calibri"/>
          <w:sz w:val="22"/>
          <w:szCs w:val="22"/>
        </w:rPr>
        <w:t>The target set (60) was designed to measure project-wide impact across all four participating countries.</w:t>
      </w:r>
      <w:r>
        <w:rPr>
          <w:rFonts w:ascii="Calibri" w:eastAsia="Calibri" w:hAnsi="Calibri" w:cs="Calibri"/>
          <w:sz w:val="22"/>
          <w:szCs w:val="22"/>
        </w:rPr>
        <w:t xml:space="preserve"> </w:t>
      </w:r>
      <w:r w:rsidRPr="002951B2">
        <w:rPr>
          <w:rFonts w:ascii="Calibri" w:eastAsia="Calibri" w:hAnsi="Calibri" w:cs="Calibri"/>
          <w:sz w:val="22"/>
          <w:szCs w:val="22"/>
        </w:rPr>
        <w:t>Regionally, we reached 258 persons. By leveraging broader convenings, we significantly amplified the program’s overall impact and reach. The regional approach proved highly effective in fostering cross-country collaboration and knowledge sharing among a larger and more diverse group, which we believe aligns strongly with the project’s overarching goals of advancing gender equality and empowerment of LGBTIQ+ people.</w:t>
      </w:r>
    </w:p>
    <w:p w14:paraId="0B29EA54" w14:textId="77777777" w:rsidR="00E64EE4" w:rsidRDefault="00E64EE4" w:rsidP="373B8CE6">
      <w:pPr>
        <w:pStyle w:val="BodyText"/>
        <w:spacing w:line="259" w:lineRule="auto"/>
        <w:jc w:val="both"/>
        <w:rPr>
          <w:u w:val="single"/>
        </w:rPr>
      </w:pPr>
    </w:p>
    <w:p w14:paraId="4660F29D" w14:textId="47BBD011" w:rsidR="008C5D9A" w:rsidRPr="0025327D" w:rsidRDefault="20AF3B6E" w:rsidP="373B8CE6">
      <w:pPr>
        <w:pStyle w:val="BodyText"/>
        <w:spacing w:line="259" w:lineRule="auto"/>
        <w:jc w:val="both"/>
        <w:rPr>
          <w:u w:val="single"/>
        </w:rPr>
      </w:pPr>
      <w:r w:rsidRPr="0025327D">
        <w:rPr>
          <w:u w:val="single"/>
        </w:rPr>
        <w:t>Indicator: Number of human rights organizations trained and supported</w:t>
      </w:r>
    </w:p>
    <w:p w14:paraId="7140FE14" w14:textId="3B21A6F5" w:rsidR="00EE1B3E" w:rsidRDefault="2B1ABB5A" w:rsidP="38F486D8">
      <w:pPr>
        <w:pStyle w:val="BodyText"/>
        <w:jc w:val="both"/>
      </w:pPr>
      <w:r w:rsidRPr="0025327D">
        <w:t xml:space="preserve">A total of </w:t>
      </w:r>
      <w:r w:rsidR="00F86569" w:rsidRPr="00E64EE4">
        <w:rPr>
          <w:b/>
          <w:bCs/>
        </w:rPr>
        <w:t>16</w:t>
      </w:r>
      <w:r w:rsidRPr="00E64EE4">
        <w:rPr>
          <w:b/>
          <w:bCs/>
        </w:rPr>
        <w:t xml:space="preserve"> organizations</w:t>
      </w:r>
      <w:r w:rsidRPr="0025327D">
        <w:t xml:space="preserve"> have been supported </w:t>
      </w:r>
      <w:r w:rsidR="47503380" w:rsidRPr="0025327D">
        <w:t>by the project for the current reporting period</w:t>
      </w:r>
      <w:r w:rsidR="00F86569">
        <w:t xml:space="preserve">. </w:t>
      </w:r>
      <w:r w:rsidR="47503380" w:rsidRPr="0025327D">
        <w:t xml:space="preserve">Of these, 100% are LGBTI </w:t>
      </w:r>
      <w:r w:rsidR="6BEE6D93" w:rsidRPr="0025327D">
        <w:t>organizations</w:t>
      </w:r>
      <w:r w:rsidR="47503380" w:rsidRPr="0025327D">
        <w:t xml:space="preserve"> and four (4) also work on issues related to the human rights of </w:t>
      </w:r>
      <w:r w:rsidR="58D0256F" w:rsidRPr="0025327D">
        <w:t>w</w:t>
      </w:r>
      <w:r w:rsidR="47503380" w:rsidRPr="0025327D">
        <w:t xml:space="preserve">omen.  </w:t>
      </w:r>
      <w:r w:rsidR="00B20A84">
        <w:t>The organizations include:</w:t>
      </w:r>
    </w:p>
    <w:tbl>
      <w:tblPr>
        <w:tblStyle w:val="GridTable1Light-Accen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6650"/>
      </w:tblGrid>
      <w:tr w:rsidR="00F86569" w14:paraId="7C5FCC8B" w14:textId="77777777" w:rsidTr="00605CF7">
        <w:trPr>
          <w:cnfStyle w:val="100000000000" w:firstRow="1" w:lastRow="0" w:firstColumn="0" w:lastColumn="0" w:oddVBand="0" w:evenVBand="0" w:oddHBand="0" w:evenHBand="0" w:firstRowFirstColumn="0" w:firstRowLastColumn="0" w:lastRowFirstColumn="0" w:lastRowLastColumn="0"/>
          <w:trHeight w:val="507"/>
        </w:trPr>
        <w:tc>
          <w:tcPr>
            <w:cnfStyle w:val="001000000000" w:firstRow="0" w:lastRow="0" w:firstColumn="1" w:lastColumn="0" w:oddVBand="0" w:evenVBand="0" w:oddHBand="0" w:evenHBand="0" w:firstRowFirstColumn="0" w:firstRowLastColumn="0" w:lastRowFirstColumn="0" w:lastRowLastColumn="0"/>
            <w:tcW w:w="2340" w:type="dxa"/>
            <w:tcBorders>
              <w:bottom w:val="single" w:sz="8" w:space="0" w:color="4F81BD" w:themeColor="accent1"/>
              <w:right w:val="single" w:sz="8" w:space="0" w:color="4F81BD" w:themeColor="accent1"/>
            </w:tcBorders>
          </w:tcPr>
          <w:p w14:paraId="6DB5670A" w14:textId="697C560A" w:rsidR="00F86569" w:rsidRDefault="00EE1B3E">
            <w:pPr>
              <w:pStyle w:val="BodyText"/>
              <w:spacing w:line="259" w:lineRule="auto"/>
              <w:jc w:val="both"/>
            </w:pPr>
            <w:r>
              <w:t>Country</w:t>
            </w:r>
          </w:p>
        </w:tc>
        <w:tc>
          <w:tcPr>
            <w:tcW w:w="6650" w:type="dxa"/>
            <w:tcBorders>
              <w:left w:val="single" w:sz="8" w:space="0" w:color="4F81BD" w:themeColor="accent1"/>
              <w:bottom w:val="single" w:sz="8" w:space="0" w:color="4F81BD" w:themeColor="accent1"/>
            </w:tcBorders>
          </w:tcPr>
          <w:p w14:paraId="633ED434" w14:textId="1D61F361" w:rsidR="00F86569" w:rsidRDefault="00EE1B3E">
            <w:pPr>
              <w:pStyle w:val="BodyText"/>
              <w:spacing w:line="259" w:lineRule="auto"/>
              <w:jc w:val="both"/>
              <w:cnfStyle w:val="100000000000" w:firstRow="1" w:lastRow="0" w:firstColumn="0" w:lastColumn="0" w:oddVBand="0" w:evenVBand="0" w:oddHBand="0" w:evenHBand="0" w:firstRowFirstColumn="0" w:firstRowLastColumn="0" w:lastRowFirstColumn="0" w:lastRowLastColumn="0"/>
            </w:pPr>
            <w:r>
              <w:t>Organizations</w:t>
            </w:r>
          </w:p>
        </w:tc>
      </w:tr>
      <w:tr w:rsidR="00F86569" w14:paraId="7E7C602C" w14:textId="77777777" w:rsidTr="00605CF7">
        <w:trPr>
          <w:trHeight w:val="327"/>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bottom w:val="single" w:sz="8" w:space="0" w:color="4F81BD" w:themeColor="accent1"/>
              <w:right w:val="single" w:sz="8" w:space="0" w:color="4F81BD" w:themeColor="accent1"/>
            </w:tcBorders>
          </w:tcPr>
          <w:p w14:paraId="0236E1CB" w14:textId="0C99FA92" w:rsidR="00F86569" w:rsidRDefault="00EE1B3E">
            <w:pPr>
              <w:pStyle w:val="BodyText"/>
              <w:spacing w:line="259" w:lineRule="auto"/>
              <w:jc w:val="both"/>
            </w:pPr>
            <w:r>
              <w:t>Barbados</w:t>
            </w:r>
            <w:r w:rsidR="00EE0C4F">
              <w:t xml:space="preserve"> (3)</w:t>
            </w:r>
          </w:p>
        </w:tc>
        <w:tc>
          <w:tcPr>
            <w:tcW w:w="6650" w:type="dxa"/>
            <w:tcBorders>
              <w:top w:val="single" w:sz="8" w:space="0" w:color="4F81BD" w:themeColor="accent1"/>
              <w:left w:val="single" w:sz="8" w:space="0" w:color="4F81BD" w:themeColor="accent1"/>
              <w:bottom w:val="single" w:sz="8" w:space="0" w:color="4F81BD" w:themeColor="accent1"/>
            </w:tcBorders>
          </w:tcPr>
          <w:p w14:paraId="7E714038" w14:textId="77777777" w:rsidR="00F86569"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 xml:space="preserve">Equals Barbados </w:t>
            </w:r>
          </w:p>
          <w:p w14:paraId="63CF2A37" w14:textId="77777777" w:rsidR="006B137E" w:rsidRDefault="006B137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6B137E">
              <w:rPr>
                <w:rFonts w:asciiTheme="minorHAnsi" w:hAnsiTheme="minorHAnsi" w:cstheme="minorBidi" w:hint="cs"/>
              </w:rPr>
              <w:t>Barbados LGBTQ+ Coalition</w:t>
            </w:r>
          </w:p>
          <w:p w14:paraId="0E80CE70" w14:textId="294BBC12" w:rsidR="006B137E" w:rsidRPr="00EE1B3E" w:rsidRDefault="006B137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Pr>
                <w:rFonts w:asciiTheme="minorHAnsi" w:hAnsiTheme="minorHAnsi" w:cstheme="minorBidi"/>
              </w:rPr>
              <w:t>CEED</w:t>
            </w:r>
          </w:p>
        </w:tc>
      </w:tr>
      <w:tr w:rsidR="00F86569" w14:paraId="469938C5" w14:textId="77777777" w:rsidTr="00605CF7">
        <w:trPr>
          <w:trHeight w:val="520"/>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bottom w:val="single" w:sz="8" w:space="0" w:color="4F81BD" w:themeColor="accent1"/>
              <w:right w:val="single" w:sz="8" w:space="0" w:color="4F81BD" w:themeColor="accent1"/>
            </w:tcBorders>
          </w:tcPr>
          <w:p w14:paraId="048285C1" w14:textId="18280DA3" w:rsidR="00F86569" w:rsidRDefault="00EE1B3E">
            <w:pPr>
              <w:pStyle w:val="BodyText"/>
              <w:spacing w:line="259" w:lineRule="auto"/>
              <w:jc w:val="both"/>
            </w:pPr>
            <w:r>
              <w:rPr>
                <w:rFonts w:eastAsia="Calibri"/>
              </w:rPr>
              <w:t>Dominican Republic</w:t>
            </w:r>
            <w:r w:rsidR="00EE0C4F">
              <w:rPr>
                <w:rFonts w:eastAsia="Calibri"/>
              </w:rPr>
              <w:t xml:space="preserve"> (7)</w:t>
            </w:r>
          </w:p>
        </w:tc>
        <w:tc>
          <w:tcPr>
            <w:tcW w:w="6650" w:type="dxa"/>
            <w:tcBorders>
              <w:top w:val="single" w:sz="8" w:space="0" w:color="4F81BD" w:themeColor="accent1"/>
              <w:left w:val="single" w:sz="8" w:space="0" w:color="4F81BD" w:themeColor="accent1"/>
              <w:bottom w:val="single" w:sz="8" w:space="0" w:color="4F81BD" w:themeColor="accent1"/>
            </w:tcBorders>
          </w:tcPr>
          <w:p w14:paraId="03B45AA5"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proofErr w:type="spellStart"/>
            <w:r w:rsidRPr="373B8CE6">
              <w:rPr>
                <w:rFonts w:asciiTheme="minorHAnsi" w:hAnsiTheme="minorHAnsi" w:cstheme="minorBidi"/>
              </w:rPr>
              <w:t>ProActividad</w:t>
            </w:r>
            <w:proofErr w:type="spellEnd"/>
          </w:p>
          <w:p w14:paraId="39060F02"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proofErr w:type="spellStart"/>
            <w:r w:rsidRPr="009265AF">
              <w:rPr>
                <w:rFonts w:asciiTheme="minorHAnsi" w:hAnsiTheme="minorHAnsi" w:cstheme="minorBidi"/>
              </w:rPr>
              <w:t>Comunidad</w:t>
            </w:r>
            <w:proofErr w:type="spellEnd"/>
            <w:r w:rsidRPr="009265AF">
              <w:rPr>
                <w:rFonts w:asciiTheme="minorHAnsi" w:hAnsiTheme="minorHAnsi" w:cstheme="minorBidi"/>
              </w:rPr>
              <w:t xml:space="preserve"> de Trans, </w:t>
            </w:r>
            <w:proofErr w:type="spellStart"/>
            <w:r w:rsidRPr="009265AF">
              <w:rPr>
                <w:rFonts w:asciiTheme="minorHAnsi" w:hAnsiTheme="minorHAnsi" w:cstheme="minorBidi"/>
              </w:rPr>
              <w:t>Travestis</w:t>
            </w:r>
            <w:proofErr w:type="spellEnd"/>
            <w:r w:rsidRPr="009265AF">
              <w:rPr>
                <w:rFonts w:asciiTheme="minorHAnsi" w:hAnsiTheme="minorHAnsi" w:cstheme="minorBidi"/>
              </w:rPr>
              <w:t xml:space="preserve"> y </w:t>
            </w:r>
            <w:proofErr w:type="spellStart"/>
            <w:r w:rsidRPr="009265AF">
              <w:rPr>
                <w:rFonts w:asciiTheme="minorHAnsi" w:hAnsiTheme="minorHAnsi" w:cstheme="minorBidi"/>
              </w:rPr>
              <w:t>Trabajadoras</w:t>
            </w:r>
            <w:proofErr w:type="spellEnd"/>
            <w:r w:rsidRPr="009265AF">
              <w:rPr>
                <w:rFonts w:asciiTheme="minorHAnsi" w:hAnsiTheme="minorHAnsi" w:cstheme="minorBidi"/>
              </w:rPr>
              <w:t xml:space="preserve"> </w:t>
            </w:r>
            <w:proofErr w:type="spellStart"/>
            <w:r w:rsidRPr="009265AF">
              <w:rPr>
                <w:rFonts w:asciiTheme="minorHAnsi" w:hAnsiTheme="minorHAnsi" w:cstheme="minorBidi"/>
              </w:rPr>
              <w:t>Sexuales</w:t>
            </w:r>
            <w:proofErr w:type="spellEnd"/>
            <w:r w:rsidRPr="009265AF">
              <w:rPr>
                <w:rFonts w:asciiTheme="minorHAnsi" w:hAnsiTheme="minorHAnsi" w:cstheme="minorBidi"/>
              </w:rPr>
              <w:t xml:space="preserve"> Dominicanas (COTRAVETD)</w:t>
            </w:r>
          </w:p>
          <w:p w14:paraId="387A99DE"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9265AF">
              <w:rPr>
                <w:rFonts w:asciiTheme="minorHAnsi" w:hAnsiTheme="minorHAnsi" w:cstheme="minorBidi"/>
              </w:rPr>
              <w:t xml:space="preserve">Trans Este Podemos </w:t>
            </w:r>
            <w:proofErr w:type="spellStart"/>
            <w:r w:rsidRPr="009265AF">
              <w:rPr>
                <w:rFonts w:asciiTheme="minorHAnsi" w:hAnsiTheme="minorHAnsi" w:cstheme="minorBidi"/>
              </w:rPr>
              <w:t>Avanzar</w:t>
            </w:r>
            <w:proofErr w:type="spellEnd"/>
            <w:r w:rsidRPr="009265AF">
              <w:rPr>
                <w:rFonts w:asciiTheme="minorHAnsi" w:hAnsiTheme="minorHAnsi" w:cstheme="minorBidi"/>
              </w:rPr>
              <w:t xml:space="preserve"> (TEPA)</w:t>
            </w:r>
          </w:p>
          <w:p w14:paraId="526DA0D4"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9265AF">
              <w:rPr>
                <w:rFonts w:asciiTheme="minorHAnsi" w:hAnsiTheme="minorHAnsi" w:cstheme="minorBidi"/>
              </w:rPr>
              <w:t xml:space="preserve">Trans </w:t>
            </w:r>
            <w:proofErr w:type="spellStart"/>
            <w:r w:rsidRPr="009265AF">
              <w:rPr>
                <w:rFonts w:asciiTheme="minorHAnsi" w:hAnsiTheme="minorHAnsi" w:cstheme="minorBidi"/>
              </w:rPr>
              <w:t>Unidas</w:t>
            </w:r>
            <w:proofErr w:type="spellEnd"/>
            <w:r w:rsidRPr="009265AF">
              <w:rPr>
                <w:rFonts w:asciiTheme="minorHAnsi" w:hAnsiTheme="minorHAnsi" w:cstheme="minorBidi"/>
              </w:rPr>
              <w:t xml:space="preserve"> Dominicanas (TUD)</w:t>
            </w:r>
          </w:p>
          <w:p w14:paraId="52BFD449"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proofErr w:type="spellStart"/>
            <w:r w:rsidRPr="009265AF">
              <w:rPr>
                <w:rFonts w:asciiTheme="minorHAnsi" w:hAnsiTheme="minorHAnsi" w:cstheme="minorBidi"/>
              </w:rPr>
              <w:t>Movimiento</w:t>
            </w:r>
            <w:proofErr w:type="spellEnd"/>
            <w:r w:rsidRPr="009265AF">
              <w:rPr>
                <w:rFonts w:asciiTheme="minorHAnsi" w:hAnsiTheme="minorHAnsi" w:cstheme="minorBidi"/>
              </w:rPr>
              <w:t xml:space="preserve"> LGBTIQ</w:t>
            </w:r>
          </w:p>
          <w:p w14:paraId="1BF699C6" w14:textId="47E61064" w:rsidR="00BD2103" w:rsidRDefault="00BD2103"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Pr>
                <w:rFonts w:asciiTheme="minorHAnsi" w:hAnsiTheme="minorHAnsi" w:cstheme="minorBidi"/>
              </w:rPr>
              <w:t>REVASA</w:t>
            </w:r>
          </w:p>
          <w:p w14:paraId="1E51E3B4" w14:textId="7F1F0143" w:rsidR="00F86569" w:rsidRPr="006B137E" w:rsidRDefault="00BD2103" w:rsidP="006B137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847646">
              <w:t>Family Law Institute</w:t>
            </w:r>
          </w:p>
        </w:tc>
      </w:tr>
      <w:tr w:rsidR="00F86569" w14:paraId="6B55C781" w14:textId="77777777" w:rsidTr="00605CF7">
        <w:trPr>
          <w:trHeight w:val="520"/>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bottom w:val="single" w:sz="8" w:space="0" w:color="4F81BD" w:themeColor="accent1"/>
              <w:right w:val="single" w:sz="8" w:space="0" w:color="4F81BD" w:themeColor="accent1"/>
            </w:tcBorders>
          </w:tcPr>
          <w:p w14:paraId="7F23C93C" w14:textId="49818905" w:rsidR="00F86569" w:rsidRDefault="00EE1B3E">
            <w:pPr>
              <w:pStyle w:val="BodyText"/>
              <w:spacing w:line="259" w:lineRule="auto"/>
              <w:jc w:val="both"/>
            </w:pPr>
            <w:r>
              <w:t>Guyana</w:t>
            </w:r>
            <w:r w:rsidR="00CD753E">
              <w:t xml:space="preserve"> (2)</w:t>
            </w:r>
          </w:p>
        </w:tc>
        <w:tc>
          <w:tcPr>
            <w:tcW w:w="6650" w:type="dxa"/>
            <w:tcBorders>
              <w:top w:val="single" w:sz="8" w:space="0" w:color="4F81BD" w:themeColor="accent1"/>
              <w:left w:val="single" w:sz="8" w:space="0" w:color="4F81BD" w:themeColor="accent1"/>
              <w:bottom w:val="single" w:sz="8" w:space="0" w:color="4F81BD" w:themeColor="accent1"/>
            </w:tcBorders>
          </w:tcPr>
          <w:p w14:paraId="54EF0B5C" w14:textId="77777777" w:rsidR="00EE1B3E"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 xml:space="preserve">Guyana Trans United </w:t>
            </w:r>
          </w:p>
          <w:p w14:paraId="1AEC03AD" w14:textId="1A953E9C" w:rsidR="00F86569" w:rsidRPr="00EE1B3E"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Pr>
                <w:rFonts w:asciiTheme="minorHAnsi" w:hAnsiTheme="minorHAnsi" w:cstheme="minorBidi"/>
              </w:rPr>
              <w:t>Proud To Be Trans</w:t>
            </w:r>
          </w:p>
        </w:tc>
      </w:tr>
      <w:tr w:rsidR="00EE1B3E" w14:paraId="599C1B41" w14:textId="77777777" w:rsidTr="00605CF7">
        <w:trPr>
          <w:trHeight w:val="520"/>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bottom w:val="single" w:sz="8" w:space="0" w:color="4F81BD" w:themeColor="accent1"/>
              <w:right w:val="single" w:sz="8" w:space="0" w:color="4F81BD" w:themeColor="accent1"/>
            </w:tcBorders>
          </w:tcPr>
          <w:p w14:paraId="26503A6C" w14:textId="18F44240" w:rsidR="00EE1B3E" w:rsidRDefault="00EE1B3E">
            <w:pPr>
              <w:pStyle w:val="BodyText"/>
              <w:spacing w:line="259" w:lineRule="auto"/>
              <w:jc w:val="both"/>
            </w:pPr>
            <w:r>
              <w:t>Jamaica</w:t>
            </w:r>
            <w:r w:rsidR="00CD753E">
              <w:t xml:space="preserve"> (2)</w:t>
            </w:r>
          </w:p>
        </w:tc>
        <w:tc>
          <w:tcPr>
            <w:tcW w:w="6650" w:type="dxa"/>
            <w:tcBorders>
              <w:top w:val="single" w:sz="8" w:space="0" w:color="4F81BD" w:themeColor="accent1"/>
              <w:left w:val="single" w:sz="8" w:space="0" w:color="4F81BD" w:themeColor="accent1"/>
              <w:bottom w:val="single" w:sz="8" w:space="0" w:color="4F81BD" w:themeColor="accent1"/>
            </w:tcBorders>
          </w:tcPr>
          <w:p w14:paraId="019F4D62" w14:textId="77777777" w:rsidR="00EE1B3E" w:rsidRPr="00D22A30"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proofErr w:type="spellStart"/>
            <w:r w:rsidRPr="373B8CE6">
              <w:rPr>
                <w:rFonts w:asciiTheme="minorHAnsi" w:hAnsiTheme="minorHAnsi" w:cstheme="minorBidi"/>
              </w:rPr>
              <w:t>TransWave</w:t>
            </w:r>
            <w:proofErr w:type="spellEnd"/>
          </w:p>
          <w:p w14:paraId="6EDE1A19" w14:textId="0FF83B08" w:rsidR="00EE1B3E" w:rsidRP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Pr>
                <w:rFonts w:asciiTheme="minorHAnsi" w:hAnsiTheme="minorHAnsi" w:cstheme="minorBidi"/>
              </w:rPr>
              <w:t>Equality for All Foundation</w:t>
            </w:r>
          </w:p>
        </w:tc>
      </w:tr>
      <w:tr w:rsidR="00EE1B3E" w14:paraId="70F53276" w14:textId="77777777" w:rsidTr="00605CF7">
        <w:trPr>
          <w:trHeight w:val="664"/>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right w:val="single" w:sz="8" w:space="0" w:color="4F81BD" w:themeColor="accent1"/>
            </w:tcBorders>
          </w:tcPr>
          <w:p w14:paraId="4C88884E" w14:textId="5B085163" w:rsidR="00EE1B3E" w:rsidRDefault="00EE1B3E">
            <w:pPr>
              <w:pStyle w:val="BodyText"/>
              <w:spacing w:line="259" w:lineRule="auto"/>
              <w:jc w:val="both"/>
            </w:pPr>
            <w:r>
              <w:t>Regional</w:t>
            </w:r>
            <w:r w:rsidR="00CD753E">
              <w:t xml:space="preserve"> (2)</w:t>
            </w:r>
          </w:p>
        </w:tc>
        <w:tc>
          <w:tcPr>
            <w:tcW w:w="6650" w:type="dxa"/>
            <w:tcBorders>
              <w:top w:val="single" w:sz="8" w:space="0" w:color="4F81BD" w:themeColor="accent1"/>
              <w:left w:val="single" w:sz="8" w:space="0" w:color="4F81BD" w:themeColor="accent1"/>
            </w:tcBorders>
          </w:tcPr>
          <w:p w14:paraId="42539F61" w14:textId="77777777" w:rsidR="00EE1B3E"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 xml:space="preserve">Eastern Caribbean Alliance for Diversity and Equality </w:t>
            </w:r>
            <w:r>
              <w:rPr>
                <w:rFonts w:asciiTheme="minorHAnsi" w:hAnsiTheme="minorHAnsi" w:cstheme="minorBidi"/>
              </w:rPr>
              <w:t>–</w:t>
            </w:r>
            <w:r w:rsidRPr="373B8CE6">
              <w:rPr>
                <w:rFonts w:asciiTheme="minorHAnsi" w:hAnsiTheme="minorHAnsi" w:cstheme="minorBidi"/>
              </w:rPr>
              <w:t xml:space="preserve"> ECADE</w:t>
            </w:r>
          </w:p>
          <w:p w14:paraId="2CE1E404" w14:textId="43E02A42" w:rsidR="00EE1B3E" w:rsidRPr="00EE1B3E"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Cari-Flags</w:t>
            </w:r>
          </w:p>
        </w:tc>
      </w:tr>
    </w:tbl>
    <w:p w14:paraId="1F7BDB17" w14:textId="77777777" w:rsidR="002D5687" w:rsidRPr="00E44909" w:rsidRDefault="002D5687" w:rsidP="002D5687">
      <w:pPr>
        <w:ind w:left="720"/>
        <w:rPr>
          <w:rFonts w:ascii="Calibri" w:eastAsia="Calibri" w:hAnsi="Calibri" w:cs="Calibri"/>
          <w:b/>
          <w:bCs/>
          <w:color w:val="000000" w:themeColor="text1"/>
          <w:sz w:val="22"/>
          <w:szCs w:val="22"/>
        </w:rPr>
      </w:pPr>
      <w:r w:rsidRPr="00E44909">
        <w:rPr>
          <w:rFonts w:ascii="Calibri" w:eastAsia="Calibri" w:hAnsi="Calibri" w:cs="Calibri"/>
          <w:b/>
          <w:bCs/>
          <w:color w:val="000000" w:themeColor="text1"/>
          <w:sz w:val="22"/>
          <w:szCs w:val="22"/>
        </w:rPr>
        <w:t xml:space="preserve">Deviation Narrative: </w:t>
      </w:r>
    </w:p>
    <w:p w14:paraId="7C589669" w14:textId="725ACB02" w:rsidR="00377CA7" w:rsidRDefault="00377CA7" w:rsidP="00377CA7">
      <w:pPr>
        <w:ind w:left="720"/>
        <w:rPr>
          <w:rFonts w:ascii="Calibri" w:eastAsia="Calibri" w:hAnsi="Calibri" w:cs="Calibri"/>
        </w:rPr>
      </w:pPr>
      <w:r>
        <w:rPr>
          <w:rFonts w:ascii="Calibri" w:eastAsia="Calibri" w:hAnsi="Calibri" w:cs="Calibri"/>
        </w:rPr>
        <w:t>O</w:t>
      </w:r>
      <w:r w:rsidRPr="0073542D">
        <w:rPr>
          <w:rFonts w:ascii="Calibri" w:eastAsia="Calibri" w:hAnsi="Calibri" w:cs="Calibri"/>
        </w:rPr>
        <w:t xml:space="preserve">ur target was set at 4, but we successfully trained and supported </w:t>
      </w:r>
      <w:r>
        <w:rPr>
          <w:rFonts w:ascii="Calibri" w:eastAsia="Calibri" w:hAnsi="Calibri" w:cs="Calibri"/>
        </w:rPr>
        <w:t>16</w:t>
      </w:r>
      <w:r w:rsidRPr="0073542D">
        <w:rPr>
          <w:rFonts w:ascii="Calibri" w:eastAsia="Calibri" w:hAnsi="Calibri" w:cs="Calibri"/>
        </w:rPr>
        <w:t xml:space="preserve"> organizations. This increase reflects our responsive approach to meet high demand and strengthen local capacity beyond initial projections. By engaging additional organizations, we were able to foster a wider network of human rights advocates, enhancing both reach and impact across communities.</w:t>
      </w:r>
    </w:p>
    <w:p w14:paraId="28279C40" w14:textId="77777777" w:rsidR="00F86569" w:rsidRPr="0025327D" w:rsidRDefault="00F86569" w:rsidP="38F486D8">
      <w:pPr>
        <w:pStyle w:val="BodyText"/>
        <w:jc w:val="both"/>
        <w:rPr>
          <w:rFonts w:eastAsia="Calibri"/>
          <w:color w:val="000000" w:themeColor="text1"/>
        </w:rPr>
      </w:pPr>
    </w:p>
    <w:p w14:paraId="19733206" w14:textId="1F00D89A" w:rsidR="009E6233" w:rsidRPr="0025327D" w:rsidRDefault="1FA768B3" w:rsidP="00676FDB">
      <w:pPr>
        <w:pStyle w:val="Heading2"/>
        <w:jc w:val="both"/>
        <w:rPr>
          <w:rFonts w:ascii="Calibri" w:hAnsi="Calibri" w:cs="Calibri"/>
        </w:rPr>
      </w:pPr>
      <w:bookmarkStart w:id="8" w:name="_Toc181113166"/>
      <w:r w:rsidRPr="0025327D">
        <w:rPr>
          <w:rFonts w:ascii="Calibri" w:hAnsi="Calibri" w:cs="Calibri"/>
        </w:rPr>
        <w:t>Implementation Challenges</w:t>
      </w:r>
      <w:bookmarkEnd w:id="8"/>
    </w:p>
    <w:p w14:paraId="675ED0E2" w14:textId="38CAC02C" w:rsidR="00B20A84" w:rsidRPr="00B20A84" w:rsidRDefault="00B20A84" w:rsidP="00B20A84">
      <w:pPr>
        <w:pStyle w:val="BodyText"/>
      </w:pPr>
      <w:r w:rsidRPr="00B20A84">
        <w:t>The implementation has faced several challenges across different areas, such as internal processes, relationships with CSOs</w:t>
      </w:r>
      <w:r w:rsidR="0069130F">
        <w:t xml:space="preserve"> partners</w:t>
      </w:r>
      <w:r w:rsidRPr="00B20A84">
        <w:t xml:space="preserve">, external </w:t>
      </w:r>
      <w:r w:rsidR="0069130F">
        <w:t>factors</w:t>
      </w:r>
      <w:r w:rsidRPr="00B20A84">
        <w:t>, and interactions with program participants. These challenges are being actively addressed by the project team, but they have impacted the timeline and overall progress.  </w:t>
      </w:r>
    </w:p>
    <w:p w14:paraId="3B806BD5" w14:textId="5546A28B" w:rsidR="00B20A84" w:rsidRPr="00B20A84" w:rsidRDefault="00B20A84" w:rsidP="00B20A84">
      <w:pPr>
        <w:pStyle w:val="BodyText"/>
      </w:pPr>
      <w:r w:rsidRPr="00B20A84">
        <w:rPr>
          <w:b/>
          <w:bCs/>
          <w:i/>
          <w:iCs/>
        </w:rPr>
        <w:t xml:space="preserve">Internal Processes: </w:t>
      </w:r>
      <w:r w:rsidRPr="00B20A84">
        <w:t xml:space="preserve">One challenge has been the delayed start of project implementation, primarily due to the lengthy recruitment process </w:t>
      </w:r>
      <w:r w:rsidR="00012CB5">
        <w:t>needed to recruit the</w:t>
      </w:r>
      <w:r w:rsidRPr="00B20A84">
        <w:t xml:space="preserve"> essential project staff. This delay had a ripple effect, influencing several critical aspects of the project: </w:t>
      </w:r>
    </w:p>
    <w:p w14:paraId="08F7C2C0" w14:textId="77777777" w:rsidR="000811D7" w:rsidRDefault="00B20A84" w:rsidP="00676FDB">
      <w:pPr>
        <w:pStyle w:val="BodyText"/>
        <w:numPr>
          <w:ilvl w:val="0"/>
          <w:numId w:val="20"/>
        </w:numPr>
      </w:pPr>
      <w:r w:rsidRPr="00B20A84">
        <w:rPr>
          <w:b/>
          <w:bCs/>
        </w:rPr>
        <w:t>Psychosocial Assessments and Program Enrollment:</w:t>
      </w:r>
      <w:r w:rsidRPr="00B20A84">
        <w:t xml:space="preserve"> These processes </w:t>
      </w:r>
      <w:r w:rsidR="005B1763">
        <w:t xml:space="preserve">were delayed causing some participants to </w:t>
      </w:r>
      <w:r w:rsidRPr="00B20A84">
        <w:t>miss the opportunity to meet registration deadlines for skills training courses</w:t>
      </w:r>
      <w:r w:rsidR="000811D7">
        <w:t>.</w:t>
      </w:r>
    </w:p>
    <w:p w14:paraId="7A3917B9" w14:textId="23F6FED7" w:rsidR="00B20A84" w:rsidRPr="00B20A84" w:rsidRDefault="00B20A84" w:rsidP="00676FDB">
      <w:pPr>
        <w:pStyle w:val="BodyText"/>
        <w:numPr>
          <w:ilvl w:val="0"/>
          <w:numId w:val="20"/>
        </w:numPr>
      </w:pPr>
      <w:r w:rsidRPr="00B20A84">
        <w:rPr>
          <w:b/>
          <w:bCs/>
        </w:rPr>
        <w:t>Skills and Academic Training:</w:t>
      </w:r>
      <w:r w:rsidRPr="00B20A84">
        <w:t xml:space="preserve"> Since the enrollment process was delayed, participants missed out on key registration periods. </w:t>
      </w:r>
    </w:p>
    <w:p w14:paraId="7B4FFC6E" w14:textId="77777777" w:rsidR="00B20A84" w:rsidRPr="00B20A84" w:rsidRDefault="00B20A84" w:rsidP="00676FDB">
      <w:pPr>
        <w:pStyle w:val="BodyText"/>
        <w:numPr>
          <w:ilvl w:val="0"/>
          <w:numId w:val="21"/>
        </w:numPr>
      </w:pPr>
      <w:r w:rsidRPr="00B20A84">
        <w:rPr>
          <w:b/>
          <w:bCs/>
        </w:rPr>
        <w:t>Condensed Timeline for Coordinating Other Trainings:</w:t>
      </w:r>
      <w:r w:rsidRPr="00B20A84">
        <w:t xml:space="preserve"> With the project timeline now compressed into four months, coordinating various training sessions has become more challenging. The project must now account for participants' class schedules, psychosocial support sessions, and employment obligations, which makes it difficult to accommodate all necessary training. </w:t>
      </w:r>
    </w:p>
    <w:p w14:paraId="4693FB47" w14:textId="56AAFCE0" w:rsidR="00B20A84" w:rsidRPr="00B20A84" w:rsidRDefault="00B20A84" w:rsidP="00B20A84">
      <w:pPr>
        <w:pStyle w:val="BodyText"/>
      </w:pPr>
      <w:r w:rsidRPr="00B20A84">
        <w:rPr>
          <w:b/>
          <w:bCs/>
          <w:i/>
          <w:iCs/>
        </w:rPr>
        <w:t xml:space="preserve">Relationship </w:t>
      </w:r>
      <w:r w:rsidR="007B7ABC">
        <w:rPr>
          <w:b/>
          <w:bCs/>
          <w:i/>
          <w:iCs/>
        </w:rPr>
        <w:t xml:space="preserve">with </w:t>
      </w:r>
      <w:r w:rsidRPr="00B20A84">
        <w:rPr>
          <w:b/>
          <w:bCs/>
          <w:i/>
          <w:iCs/>
        </w:rPr>
        <w:t>CS</w:t>
      </w:r>
      <w:r w:rsidR="007B7ABC">
        <w:rPr>
          <w:b/>
          <w:bCs/>
          <w:i/>
          <w:iCs/>
        </w:rPr>
        <w:t>O partners</w:t>
      </w:r>
      <w:r w:rsidRPr="00B20A84">
        <w:rPr>
          <w:b/>
          <w:bCs/>
          <w:i/>
          <w:iCs/>
        </w:rPr>
        <w:t xml:space="preserve">: </w:t>
      </w:r>
      <w:r w:rsidRPr="00B20A84">
        <w:t>The relationship with the CSO implementing the project has presented its own set of challenges: </w:t>
      </w:r>
    </w:p>
    <w:p w14:paraId="361B9B40" w14:textId="22CFF867" w:rsidR="00B20A84" w:rsidRPr="00B20A84" w:rsidRDefault="00DF7126" w:rsidP="00676FDB">
      <w:pPr>
        <w:pStyle w:val="BodyText"/>
        <w:numPr>
          <w:ilvl w:val="0"/>
          <w:numId w:val="22"/>
        </w:numPr>
      </w:pPr>
      <w:r>
        <w:rPr>
          <w:b/>
          <w:bCs/>
        </w:rPr>
        <w:t>Workload</w:t>
      </w:r>
      <w:r w:rsidR="00B20A84" w:rsidRPr="00B20A84">
        <w:rPr>
          <w:b/>
          <w:bCs/>
        </w:rPr>
        <w:t xml:space="preserve"> Concerns</w:t>
      </w:r>
      <w:r w:rsidR="00B20A84" w:rsidRPr="00B20A84">
        <w:t>: The CSO</w:t>
      </w:r>
      <w:r>
        <w:t>s</w:t>
      </w:r>
      <w:r w:rsidR="00B20A84" w:rsidRPr="00B20A84">
        <w:t xml:space="preserve"> has expressed </w:t>
      </w:r>
      <w:r>
        <w:t>the</w:t>
      </w:r>
      <w:r w:rsidR="00B20A84" w:rsidRPr="00B20A84">
        <w:t xml:space="preserve"> time they need to devote to the project</w:t>
      </w:r>
      <w:r w:rsidR="0044693E">
        <w:t xml:space="preserve"> is greater than initially expected</w:t>
      </w:r>
      <w:r w:rsidR="00B20A84" w:rsidRPr="00B20A84">
        <w:t>. This may affect staff motivation and capacity to effectively implement the program. </w:t>
      </w:r>
    </w:p>
    <w:p w14:paraId="67F37BB8" w14:textId="7CA36119" w:rsidR="00B20A84" w:rsidRPr="00B20A84" w:rsidRDefault="00B20A84" w:rsidP="00676FDB">
      <w:pPr>
        <w:pStyle w:val="BodyText"/>
        <w:numPr>
          <w:ilvl w:val="0"/>
          <w:numId w:val="23"/>
        </w:numPr>
      </w:pPr>
      <w:r w:rsidRPr="00B20A84">
        <w:rPr>
          <w:b/>
          <w:bCs/>
        </w:rPr>
        <w:t>Reporting Requirements</w:t>
      </w:r>
      <w:r w:rsidRPr="00B20A84">
        <w:t>: The CSO</w:t>
      </w:r>
      <w:r w:rsidR="0044693E">
        <w:t>s</w:t>
      </w:r>
      <w:r w:rsidRPr="00B20A84">
        <w:t xml:space="preserve"> has also raised concerns about the reporting requirements, indicating that they are more extensive than </w:t>
      </w:r>
      <w:r w:rsidR="002159F9">
        <w:t xml:space="preserve">initially </w:t>
      </w:r>
      <w:r w:rsidR="007D4512">
        <w:t>expect</w:t>
      </w:r>
      <w:r w:rsidR="00E10F55">
        <w:t>ed</w:t>
      </w:r>
      <w:r w:rsidRPr="00B20A84">
        <w:t xml:space="preserve">. </w:t>
      </w:r>
      <w:r w:rsidR="002159F9">
        <w:t xml:space="preserve">BLIC staff has spent significant time working with partners to facilitate the proper reporting. </w:t>
      </w:r>
    </w:p>
    <w:p w14:paraId="02DE3F5A" w14:textId="77777777" w:rsidR="00B20A84" w:rsidRPr="00B20A84" w:rsidRDefault="00B20A84" w:rsidP="00B20A84">
      <w:pPr>
        <w:pStyle w:val="BodyText"/>
      </w:pPr>
      <w:r w:rsidRPr="00B20A84">
        <w:rPr>
          <w:b/>
          <w:bCs/>
          <w:i/>
          <w:iCs/>
        </w:rPr>
        <w:t xml:space="preserve">External Factors and Participant Challenges: </w:t>
      </w:r>
      <w:r w:rsidRPr="00B20A84">
        <w:t>The project faces further challenges related to external factors and participants’ circumstances: </w:t>
      </w:r>
    </w:p>
    <w:p w14:paraId="23311CB0" w14:textId="650AE6CE" w:rsidR="00B20A84" w:rsidRPr="00B20A84" w:rsidRDefault="00B20A84" w:rsidP="00676FDB">
      <w:pPr>
        <w:pStyle w:val="BodyText"/>
        <w:numPr>
          <w:ilvl w:val="0"/>
          <w:numId w:val="24"/>
        </w:numPr>
      </w:pPr>
      <w:r w:rsidRPr="00B20A84">
        <w:rPr>
          <w:b/>
          <w:bCs/>
        </w:rPr>
        <w:t>Coordination with Training Institutions:</w:t>
      </w:r>
      <w:r w:rsidRPr="00B20A84">
        <w:t xml:space="preserve"> External partners, particularly public institutions providing skills training, have rigid schedules that don’t always align with the project’s timelines. This has created a disconnect between the project’s planning and the availability of training opportunities for participants. </w:t>
      </w:r>
    </w:p>
    <w:p w14:paraId="77AA4014" w14:textId="5B205D26" w:rsidR="00B20A84" w:rsidRDefault="00B20A84" w:rsidP="00676FDB">
      <w:pPr>
        <w:pStyle w:val="BodyText"/>
        <w:numPr>
          <w:ilvl w:val="0"/>
          <w:numId w:val="25"/>
        </w:numPr>
      </w:pPr>
      <w:r w:rsidRPr="00B20A84">
        <w:rPr>
          <w:b/>
          <w:bCs/>
        </w:rPr>
        <w:t>Participant Schedules:</w:t>
      </w:r>
      <w:r w:rsidRPr="00B20A84">
        <w:t xml:space="preserve"> Many participants are juggling multiple responsibilities, including employment, classes, and psychosocial support sessions. Coordinating training that fits into their complex schedules has been a considerable challenge, particularly within the compressed project timeline. </w:t>
      </w:r>
    </w:p>
    <w:p w14:paraId="5BDA7363" w14:textId="77777777" w:rsidR="005F7014" w:rsidRPr="0025327D" w:rsidRDefault="009E6233" w:rsidP="00676FDB">
      <w:pPr>
        <w:pStyle w:val="Heading2"/>
        <w:tabs>
          <w:tab w:val="num" w:pos="720"/>
        </w:tabs>
        <w:ind w:left="720" w:hanging="720"/>
        <w:jc w:val="both"/>
        <w:rPr>
          <w:rFonts w:ascii="Calibri" w:hAnsi="Calibri" w:cs="Calibri"/>
        </w:rPr>
      </w:pPr>
      <w:bookmarkStart w:id="9" w:name="_Toc181113167"/>
      <w:r w:rsidRPr="0025327D">
        <w:rPr>
          <w:rFonts w:ascii="Calibri" w:hAnsi="Calibri" w:cs="Calibri"/>
        </w:rPr>
        <w:t>Gender Equality and Female Empowerment</w:t>
      </w:r>
      <w:bookmarkEnd w:id="9"/>
    </w:p>
    <w:p w14:paraId="42467284" w14:textId="391C07C7" w:rsidR="004E03C6" w:rsidRPr="00C413B2" w:rsidRDefault="00FC4FE0" w:rsidP="00C413B2">
      <w:pPr>
        <w:jc w:val="both"/>
        <w:rPr>
          <w:rFonts w:ascii="Calibri" w:hAnsi="Calibri" w:cs="Calibri"/>
          <w:sz w:val="22"/>
          <w:szCs w:val="22"/>
        </w:rPr>
      </w:pPr>
      <w:r w:rsidRPr="0025327D">
        <w:rPr>
          <w:rFonts w:ascii="Calibri" w:hAnsi="Calibri" w:cs="Calibri"/>
          <w:sz w:val="22"/>
          <w:szCs w:val="22"/>
        </w:rPr>
        <w:t>The project addresses gender equality in the broader sense,</w:t>
      </w:r>
      <w:r w:rsidR="00655CDF" w:rsidRPr="0025327D">
        <w:rPr>
          <w:rFonts w:ascii="Calibri" w:hAnsi="Calibri" w:cs="Calibri"/>
          <w:sz w:val="22"/>
          <w:szCs w:val="22"/>
        </w:rPr>
        <w:t xml:space="preserve"> challenging the</w:t>
      </w:r>
      <w:r w:rsidRPr="0025327D">
        <w:rPr>
          <w:rFonts w:ascii="Calibri" w:hAnsi="Calibri" w:cs="Calibri"/>
          <w:sz w:val="22"/>
          <w:szCs w:val="22"/>
        </w:rPr>
        <w:t xml:space="preserve"> culturally-defined set of economic, social, and political roles, responsibilities, rights, entitlements obligations, associated with being female and male, </w:t>
      </w:r>
      <w:r w:rsidR="000207D6" w:rsidRPr="0025327D">
        <w:rPr>
          <w:rFonts w:ascii="Calibri" w:hAnsi="Calibri" w:cs="Calibri"/>
          <w:sz w:val="22"/>
          <w:szCs w:val="22"/>
        </w:rPr>
        <w:t xml:space="preserve">and the sigma and discrimination that is directed at an individual based on biological sex, </w:t>
      </w:r>
      <w:r w:rsidR="00353BE4" w:rsidRPr="0025327D">
        <w:rPr>
          <w:rFonts w:ascii="Calibri" w:hAnsi="Calibri" w:cs="Calibri"/>
          <w:sz w:val="22"/>
          <w:szCs w:val="22"/>
        </w:rPr>
        <w:t xml:space="preserve">intersex status, </w:t>
      </w:r>
      <w:r w:rsidR="000207D6" w:rsidRPr="0025327D">
        <w:rPr>
          <w:rFonts w:ascii="Calibri" w:hAnsi="Calibri" w:cs="Calibri"/>
          <w:sz w:val="22"/>
          <w:szCs w:val="22"/>
        </w:rPr>
        <w:t xml:space="preserve">gender identity (e.g., transgender), or </w:t>
      </w:r>
      <w:r w:rsidR="00761493" w:rsidRPr="0025327D">
        <w:rPr>
          <w:rFonts w:ascii="Calibri" w:hAnsi="Calibri" w:cs="Calibri"/>
          <w:sz w:val="22"/>
          <w:szCs w:val="22"/>
        </w:rPr>
        <w:t>behaviours</w:t>
      </w:r>
      <w:r w:rsidR="000207D6" w:rsidRPr="0025327D">
        <w:rPr>
          <w:rFonts w:ascii="Calibri" w:hAnsi="Calibri" w:cs="Calibri"/>
          <w:sz w:val="22"/>
          <w:szCs w:val="22"/>
        </w:rPr>
        <w:t xml:space="preserve"> that are not in line with social expectations of what it means to be a man or woman, boy or girl (e.g., gay men)</w:t>
      </w:r>
      <w:r w:rsidR="00353BE4" w:rsidRPr="0025327D">
        <w:rPr>
          <w:rFonts w:ascii="Calibri" w:hAnsi="Calibri" w:cs="Calibri"/>
          <w:sz w:val="22"/>
          <w:szCs w:val="22"/>
        </w:rPr>
        <w:t>.</w:t>
      </w:r>
    </w:p>
    <w:p w14:paraId="23A41802" w14:textId="4B378F27" w:rsidR="005F7014" w:rsidRPr="0025327D" w:rsidRDefault="005A3959" w:rsidP="00676FDB">
      <w:pPr>
        <w:pStyle w:val="Heading2"/>
        <w:tabs>
          <w:tab w:val="num" w:pos="720"/>
        </w:tabs>
        <w:ind w:left="720" w:hanging="720"/>
        <w:jc w:val="both"/>
        <w:rPr>
          <w:rFonts w:ascii="Calibri" w:hAnsi="Calibri" w:cs="Calibri"/>
        </w:rPr>
      </w:pPr>
      <w:bookmarkStart w:id="10" w:name="_Toc181113168"/>
      <w:r w:rsidRPr="0025327D">
        <w:rPr>
          <w:rFonts w:ascii="Calibri" w:hAnsi="Calibri" w:cs="Calibri"/>
        </w:rPr>
        <w:t>S</w:t>
      </w:r>
      <w:r w:rsidR="005C3CA2" w:rsidRPr="0025327D">
        <w:rPr>
          <w:rFonts w:ascii="Calibri" w:hAnsi="Calibri" w:cs="Calibri"/>
        </w:rPr>
        <w:t xml:space="preserve">cience, Technology, and Innovation </w:t>
      </w:r>
      <w:r w:rsidRPr="0025327D">
        <w:rPr>
          <w:rFonts w:ascii="Calibri" w:hAnsi="Calibri" w:cs="Calibri"/>
        </w:rPr>
        <w:t>(STIP)</w:t>
      </w:r>
      <w:r w:rsidR="005C3CA2" w:rsidRPr="0025327D">
        <w:rPr>
          <w:rFonts w:ascii="Calibri" w:hAnsi="Calibri" w:cs="Calibri"/>
        </w:rPr>
        <w:t xml:space="preserve"> Impacts</w:t>
      </w:r>
      <w:bookmarkEnd w:id="10"/>
    </w:p>
    <w:p w14:paraId="5FA42335" w14:textId="6971D2A4" w:rsidR="0015230B" w:rsidRPr="00D6527B" w:rsidRDefault="0015230B" w:rsidP="245342F1">
      <w:pPr>
        <w:jc w:val="both"/>
        <w:rPr>
          <w:rFonts w:ascii="Calibri" w:hAnsi="Calibri" w:cs="Calibri"/>
          <w:sz w:val="22"/>
          <w:szCs w:val="22"/>
        </w:rPr>
      </w:pPr>
      <w:r w:rsidRPr="00D6527B">
        <w:rPr>
          <w:rFonts w:ascii="Calibri" w:hAnsi="Calibri" w:cs="Calibri"/>
          <w:sz w:val="22"/>
          <w:szCs w:val="22"/>
        </w:rPr>
        <w:t>The project´s social media accounts, blog and the UNDP website are important outlet to communicate project activities and results. This includes:</w:t>
      </w:r>
    </w:p>
    <w:p w14:paraId="36E79D98" w14:textId="77777777" w:rsidR="0015230B" w:rsidRPr="002159F9" w:rsidRDefault="0015230B" w:rsidP="245342F1">
      <w:pPr>
        <w:jc w:val="both"/>
        <w:rPr>
          <w:rFonts w:ascii="Calibri" w:eastAsia="Calibri" w:hAnsi="Calibri" w:cs="Calibri"/>
          <w:sz w:val="20"/>
          <w:szCs w:val="20"/>
          <w:highlight w:val="yellow"/>
        </w:rPr>
      </w:pPr>
      <w:r w:rsidRPr="002159F9">
        <w:rPr>
          <w:rFonts w:ascii="Calibri" w:eastAsia="Calibri" w:hAnsi="Calibri" w:cs="Calibri"/>
          <w:sz w:val="20"/>
          <w:szCs w:val="20"/>
          <w:highlight w:val="yellow"/>
        </w:rPr>
        <w:t xml:space="preserve"> </w:t>
      </w:r>
    </w:p>
    <w:p w14:paraId="6E9594ED" w14:textId="178A3141" w:rsidR="0015230B" w:rsidRPr="00B05C47" w:rsidRDefault="0015230B" w:rsidP="245342F1">
      <w:pPr>
        <w:ind w:left="1080" w:hanging="360"/>
        <w:jc w:val="both"/>
        <w:rPr>
          <w:rFonts w:ascii="Calibri" w:eastAsia="Calibri" w:hAnsi="Calibri" w:cs="Calibri"/>
          <w:color w:val="1155CC"/>
          <w:sz w:val="22"/>
          <w:szCs w:val="22"/>
          <w:u w:val="single"/>
        </w:rPr>
      </w:pPr>
      <w:r w:rsidRPr="00B05C47">
        <w:rPr>
          <w:rFonts w:ascii="Calibri" w:hAnsi="Calibri" w:cs="Calibri"/>
          <w:sz w:val="22"/>
          <w:szCs w:val="22"/>
        </w:rPr>
        <w:t xml:space="preserve">●      </w:t>
      </w:r>
      <w:r w:rsidR="73AE9FED" w:rsidRPr="00B05C47">
        <w:rPr>
          <w:rFonts w:ascii="Calibri" w:eastAsia="Calibri" w:hAnsi="Calibri" w:cs="Calibri"/>
          <w:b/>
          <w:bCs/>
          <w:sz w:val="22"/>
          <w:szCs w:val="22"/>
        </w:rPr>
        <w:t>X</w:t>
      </w:r>
      <w:r w:rsidRPr="00B05C47">
        <w:rPr>
          <w:rFonts w:ascii="Calibri" w:eastAsia="Calibri" w:hAnsi="Calibri" w:cs="Calibri"/>
          <w:sz w:val="22"/>
          <w:szCs w:val="22"/>
        </w:rPr>
        <w:t>:</w:t>
      </w:r>
      <w:hyperlink r:id="rId20">
        <w:r w:rsidRPr="00B05C47">
          <w:rPr>
            <w:rStyle w:val="Hyperlink"/>
            <w:rFonts w:ascii="Calibri" w:eastAsia="Calibri" w:hAnsi="Calibri" w:cs="Calibri"/>
            <w:sz w:val="22"/>
            <w:szCs w:val="22"/>
          </w:rPr>
          <w:t xml:space="preserve"> </w:t>
        </w:r>
      </w:hyperlink>
      <w:hyperlink r:id="rId21">
        <w:r w:rsidRPr="00B05C47">
          <w:rPr>
            <w:rStyle w:val="Hyperlink"/>
            <w:rFonts w:ascii="Calibri" w:eastAsia="Calibri" w:hAnsi="Calibri" w:cs="Calibri"/>
            <w:color w:val="1155CC"/>
            <w:sz w:val="22"/>
            <w:szCs w:val="22"/>
          </w:rPr>
          <w:t>https://twitter.com/LGBTICaribbean</w:t>
        </w:r>
      </w:hyperlink>
    </w:p>
    <w:p w14:paraId="7B7F3796" w14:textId="303E8AE4" w:rsidR="0015230B" w:rsidRPr="00B05C47" w:rsidRDefault="0015230B" w:rsidP="00676FDB">
      <w:pPr>
        <w:pStyle w:val="ListParagraph"/>
        <w:numPr>
          <w:ilvl w:val="1"/>
          <w:numId w:val="7"/>
        </w:numPr>
        <w:jc w:val="both"/>
        <w:rPr>
          <w:rFonts w:ascii="Calibri" w:hAnsi="Calibri" w:cs="Calibri"/>
          <w:sz w:val="22"/>
        </w:rPr>
      </w:pPr>
      <w:r w:rsidRPr="00B05C47">
        <w:rPr>
          <w:rFonts w:ascii="Calibri" w:hAnsi="Calibri" w:cs="Calibri"/>
          <w:sz w:val="22"/>
        </w:rPr>
        <w:t>1,3</w:t>
      </w:r>
      <w:r w:rsidR="00B05C47" w:rsidRPr="00B05C47">
        <w:rPr>
          <w:rFonts w:ascii="Calibri" w:hAnsi="Calibri" w:cs="Calibri"/>
          <w:sz w:val="22"/>
        </w:rPr>
        <w:t>61</w:t>
      </w:r>
      <w:r w:rsidRPr="00B05C47">
        <w:rPr>
          <w:rFonts w:ascii="Calibri" w:hAnsi="Calibri" w:cs="Calibri"/>
          <w:sz w:val="22"/>
        </w:rPr>
        <w:t xml:space="preserve"> followers (</w:t>
      </w:r>
      <w:r w:rsidR="00B05C47" w:rsidRPr="00B05C47">
        <w:rPr>
          <w:rFonts w:ascii="Calibri" w:hAnsi="Calibri" w:cs="Calibri"/>
          <w:sz w:val="22"/>
        </w:rPr>
        <w:t>21</w:t>
      </w:r>
      <w:r w:rsidRPr="00B05C47">
        <w:rPr>
          <w:rFonts w:ascii="Calibri" w:hAnsi="Calibri" w:cs="Calibri"/>
          <w:sz w:val="22"/>
        </w:rPr>
        <w:t xml:space="preserve"> more than the previous six-month period).</w:t>
      </w:r>
    </w:p>
    <w:p w14:paraId="0A98456A" w14:textId="77777777" w:rsidR="00CC3C0B" w:rsidRPr="007D45F1" w:rsidRDefault="0015230B" w:rsidP="245342F1">
      <w:pPr>
        <w:ind w:left="1080" w:hanging="360"/>
        <w:jc w:val="both"/>
        <w:rPr>
          <w:rFonts w:ascii="Calibri" w:eastAsia="Calibri" w:hAnsi="Calibri" w:cs="Calibri"/>
          <w:color w:val="1155CC"/>
          <w:sz w:val="22"/>
          <w:szCs w:val="22"/>
          <w:u w:val="single"/>
        </w:rPr>
      </w:pPr>
      <w:r w:rsidRPr="007D45F1">
        <w:rPr>
          <w:rFonts w:ascii="Calibri" w:hAnsi="Calibri" w:cs="Calibri"/>
          <w:sz w:val="22"/>
          <w:szCs w:val="22"/>
        </w:rPr>
        <w:t xml:space="preserve">●      </w:t>
      </w:r>
      <w:r w:rsidRPr="007D45F1">
        <w:rPr>
          <w:rFonts w:ascii="Calibri" w:eastAsia="Calibri" w:hAnsi="Calibri" w:cs="Calibri"/>
          <w:b/>
          <w:bCs/>
          <w:sz w:val="22"/>
          <w:szCs w:val="22"/>
        </w:rPr>
        <w:t>Instagram</w:t>
      </w:r>
      <w:r w:rsidRPr="007D45F1">
        <w:rPr>
          <w:rFonts w:ascii="Calibri" w:eastAsia="Calibri" w:hAnsi="Calibri" w:cs="Calibri"/>
          <w:sz w:val="22"/>
          <w:szCs w:val="22"/>
        </w:rPr>
        <w:t>:</w:t>
      </w:r>
      <w:hyperlink r:id="rId22">
        <w:r w:rsidRPr="007D45F1">
          <w:rPr>
            <w:rStyle w:val="Hyperlink"/>
            <w:rFonts w:ascii="Calibri" w:eastAsia="Calibri" w:hAnsi="Calibri" w:cs="Calibri"/>
            <w:sz w:val="22"/>
            <w:szCs w:val="22"/>
          </w:rPr>
          <w:t xml:space="preserve"> </w:t>
        </w:r>
      </w:hyperlink>
      <w:hyperlink r:id="rId23">
        <w:r w:rsidRPr="007D45F1">
          <w:rPr>
            <w:rStyle w:val="Hyperlink"/>
            <w:rFonts w:ascii="Calibri" w:eastAsia="Calibri" w:hAnsi="Calibri" w:cs="Calibri"/>
            <w:color w:val="1155CC"/>
            <w:sz w:val="22"/>
            <w:szCs w:val="22"/>
          </w:rPr>
          <w:t>https://www.instagram.com/lgbticaribbean/</w:t>
        </w:r>
      </w:hyperlink>
    </w:p>
    <w:p w14:paraId="39A01F2B" w14:textId="65338767" w:rsidR="0015230B" w:rsidRPr="007D45F1" w:rsidRDefault="00C3549E" w:rsidP="00676FDB">
      <w:pPr>
        <w:pStyle w:val="ListParagraph"/>
        <w:numPr>
          <w:ilvl w:val="1"/>
          <w:numId w:val="7"/>
        </w:numPr>
        <w:jc w:val="both"/>
        <w:rPr>
          <w:rFonts w:ascii="Calibri" w:hAnsi="Calibri" w:cs="Calibri"/>
          <w:sz w:val="22"/>
        </w:rPr>
      </w:pPr>
      <w:r w:rsidRPr="007D45F1">
        <w:rPr>
          <w:rFonts w:ascii="Calibri" w:hAnsi="Calibri" w:cs="Calibri"/>
          <w:sz w:val="22"/>
        </w:rPr>
        <w:t>3</w:t>
      </w:r>
      <w:r w:rsidR="007D347E">
        <w:rPr>
          <w:rFonts w:ascii="Calibri" w:hAnsi="Calibri" w:cs="Calibri"/>
          <w:sz w:val="22"/>
        </w:rPr>
        <w:t>5</w:t>
      </w:r>
      <w:r w:rsidR="0015230B" w:rsidRPr="007D45F1">
        <w:rPr>
          <w:rFonts w:ascii="Calibri" w:hAnsi="Calibri" w:cs="Calibri"/>
          <w:sz w:val="22"/>
        </w:rPr>
        <w:t xml:space="preserve"> posts in the last 6 months and 1</w:t>
      </w:r>
      <w:r w:rsidR="0C9D8039" w:rsidRPr="007D45F1">
        <w:rPr>
          <w:rFonts w:ascii="Calibri" w:hAnsi="Calibri" w:cs="Calibri"/>
          <w:sz w:val="22"/>
        </w:rPr>
        <w:t>,</w:t>
      </w:r>
      <w:r w:rsidR="7FF4EDDD" w:rsidRPr="007D45F1">
        <w:rPr>
          <w:rFonts w:ascii="Calibri" w:hAnsi="Calibri" w:cs="Calibri"/>
          <w:sz w:val="22"/>
        </w:rPr>
        <w:t>86</w:t>
      </w:r>
      <w:r w:rsidR="007D45F1">
        <w:rPr>
          <w:rFonts w:ascii="Calibri" w:hAnsi="Calibri" w:cs="Calibri"/>
          <w:sz w:val="22"/>
        </w:rPr>
        <w:t>0</w:t>
      </w:r>
      <w:r w:rsidR="0015230B" w:rsidRPr="007D45F1">
        <w:rPr>
          <w:rFonts w:ascii="Calibri" w:hAnsi="Calibri" w:cs="Calibri"/>
          <w:sz w:val="22"/>
        </w:rPr>
        <w:t xml:space="preserve"> followers </w:t>
      </w:r>
      <w:r w:rsidR="0015230B" w:rsidRPr="008C692B">
        <w:rPr>
          <w:rFonts w:ascii="Calibri" w:hAnsi="Calibri" w:cs="Calibri"/>
          <w:sz w:val="22"/>
        </w:rPr>
        <w:t>(</w:t>
      </w:r>
      <w:r w:rsidR="7772A62F" w:rsidRPr="008C692B">
        <w:rPr>
          <w:rFonts w:ascii="Calibri" w:hAnsi="Calibri" w:cs="Calibri"/>
          <w:sz w:val="22"/>
        </w:rPr>
        <w:t>130</w:t>
      </w:r>
      <w:r w:rsidR="0015230B" w:rsidRPr="008C692B">
        <w:rPr>
          <w:rFonts w:ascii="Calibri" w:hAnsi="Calibri" w:cs="Calibri"/>
          <w:sz w:val="22"/>
        </w:rPr>
        <w:t xml:space="preserve"> new followers in this period)</w:t>
      </w:r>
      <w:r w:rsidR="051C9C28" w:rsidRPr="007D45F1">
        <w:rPr>
          <w:rFonts w:ascii="Calibri" w:hAnsi="Calibri" w:cs="Calibri"/>
          <w:sz w:val="22"/>
        </w:rPr>
        <w:t xml:space="preserve"> </w:t>
      </w:r>
    </w:p>
    <w:p w14:paraId="3605C817" w14:textId="522190FD" w:rsidR="0015230B" w:rsidRPr="0047193C" w:rsidRDefault="00982E40" w:rsidP="00676FDB">
      <w:pPr>
        <w:pStyle w:val="ListParagraph"/>
        <w:numPr>
          <w:ilvl w:val="1"/>
          <w:numId w:val="7"/>
        </w:numPr>
        <w:jc w:val="both"/>
        <w:rPr>
          <w:rFonts w:ascii="Calibri" w:hAnsi="Calibri" w:cs="Calibri"/>
          <w:sz w:val="22"/>
        </w:rPr>
      </w:pPr>
      <w:r w:rsidRPr="0047193C">
        <w:rPr>
          <w:rFonts w:ascii="Calibri" w:hAnsi="Calibri" w:cs="Calibri"/>
          <w:sz w:val="22"/>
        </w:rPr>
        <w:t>4</w:t>
      </w:r>
      <w:r w:rsidR="00683ED2" w:rsidRPr="0047193C">
        <w:rPr>
          <w:rFonts w:ascii="Calibri" w:hAnsi="Calibri" w:cs="Calibri"/>
          <w:sz w:val="22"/>
        </w:rPr>
        <w:t>5.6</w:t>
      </w:r>
      <w:r w:rsidR="0015230B" w:rsidRPr="0047193C">
        <w:rPr>
          <w:rFonts w:ascii="Calibri" w:hAnsi="Calibri" w:cs="Calibri"/>
          <w:sz w:val="22"/>
        </w:rPr>
        <w:t xml:space="preserve">% of our followers are from </w:t>
      </w:r>
      <w:r w:rsidRPr="0047193C">
        <w:rPr>
          <w:rFonts w:ascii="Calibri" w:hAnsi="Calibri" w:cs="Calibri"/>
          <w:sz w:val="22"/>
        </w:rPr>
        <w:t xml:space="preserve">the </w:t>
      </w:r>
      <w:r w:rsidR="00534831" w:rsidRPr="0047193C">
        <w:rPr>
          <w:rFonts w:ascii="Calibri" w:hAnsi="Calibri" w:cs="Calibri"/>
          <w:sz w:val="22"/>
        </w:rPr>
        <w:t>three</w:t>
      </w:r>
      <w:r w:rsidR="0015230B" w:rsidRPr="0047193C">
        <w:rPr>
          <w:rFonts w:ascii="Calibri" w:hAnsi="Calibri" w:cs="Calibri"/>
          <w:sz w:val="22"/>
        </w:rPr>
        <w:t xml:space="preserve"> beneficiary countries of the project, these being Dominican Republic (</w:t>
      </w:r>
      <w:r w:rsidR="00BE3433" w:rsidRPr="0047193C">
        <w:rPr>
          <w:rFonts w:ascii="Calibri" w:hAnsi="Calibri" w:cs="Calibri"/>
          <w:sz w:val="22"/>
        </w:rPr>
        <w:t>29.1%</w:t>
      </w:r>
      <w:r w:rsidR="0015230B" w:rsidRPr="0047193C">
        <w:rPr>
          <w:rFonts w:ascii="Calibri" w:hAnsi="Calibri" w:cs="Calibri"/>
          <w:sz w:val="22"/>
        </w:rPr>
        <w:t>), Jamaica (</w:t>
      </w:r>
      <w:r w:rsidR="00BE3433" w:rsidRPr="0047193C">
        <w:rPr>
          <w:rFonts w:ascii="Calibri" w:hAnsi="Calibri" w:cs="Calibri"/>
          <w:sz w:val="22"/>
        </w:rPr>
        <w:t>6.6%)</w:t>
      </w:r>
      <w:r w:rsidR="0015230B" w:rsidRPr="0047193C">
        <w:rPr>
          <w:rFonts w:ascii="Calibri" w:hAnsi="Calibri" w:cs="Calibri"/>
          <w:sz w:val="22"/>
        </w:rPr>
        <w:t xml:space="preserve"> Barbados (</w:t>
      </w:r>
      <w:r w:rsidR="00534831" w:rsidRPr="0047193C">
        <w:rPr>
          <w:rFonts w:ascii="Calibri" w:hAnsi="Calibri" w:cs="Calibri"/>
          <w:sz w:val="22"/>
        </w:rPr>
        <w:t>6.3</w:t>
      </w:r>
      <w:r w:rsidR="0015230B" w:rsidRPr="0047193C">
        <w:rPr>
          <w:rFonts w:ascii="Calibri" w:hAnsi="Calibri" w:cs="Calibri"/>
          <w:sz w:val="22"/>
        </w:rPr>
        <w:t>%)</w:t>
      </w:r>
      <w:r w:rsidR="00534831" w:rsidRPr="0047193C">
        <w:rPr>
          <w:rFonts w:ascii="Calibri" w:hAnsi="Calibri" w:cs="Calibri"/>
          <w:sz w:val="22"/>
        </w:rPr>
        <w:t xml:space="preserve">, and Guyana </w:t>
      </w:r>
      <w:r w:rsidR="00683ED2" w:rsidRPr="0047193C">
        <w:rPr>
          <w:rFonts w:ascii="Calibri" w:hAnsi="Calibri" w:cs="Calibri"/>
          <w:sz w:val="22"/>
        </w:rPr>
        <w:t>(3.6%)</w:t>
      </w:r>
      <w:r w:rsidR="0015230B" w:rsidRPr="0047193C">
        <w:rPr>
          <w:rFonts w:ascii="Calibri" w:hAnsi="Calibri" w:cs="Calibri"/>
          <w:sz w:val="22"/>
        </w:rPr>
        <w:t xml:space="preserve">. </w:t>
      </w:r>
      <w:r w:rsidR="00E85561" w:rsidRPr="0047193C">
        <w:rPr>
          <w:rFonts w:ascii="Calibri" w:hAnsi="Calibri" w:cs="Calibri"/>
          <w:sz w:val="22"/>
        </w:rPr>
        <w:t>60</w:t>
      </w:r>
      <w:r w:rsidR="0015230B" w:rsidRPr="0047193C">
        <w:rPr>
          <w:rFonts w:ascii="Calibri" w:hAnsi="Calibri" w:cs="Calibri"/>
          <w:sz w:val="22"/>
        </w:rPr>
        <w:t xml:space="preserve">% of our followers are </w:t>
      </w:r>
      <w:r w:rsidR="00E85561" w:rsidRPr="0047193C">
        <w:rPr>
          <w:rFonts w:ascii="Calibri" w:hAnsi="Calibri" w:cs="Calibri"/>
          <w:sz w:val="22"/>
        </w:rPr>
        <w:t>between 18 and 34</w:t>
      </w:r>
      <w:r w:rsidR="0015230B" w:rsidRPr="0047193C">
        <w:rPr>
          <w:rFonts w:ascii="Calibri" w:hAnsi="Calibri" w:cs="Calibri"/>
          <w:sz w:val="22"/>
        </w:rPr>
        <w:t xml:space="preserve"> years old; the next age ranges being 35-44 (2</w:t>
      </w:r>
      <w:r w:rsidR="00E85561" w:rsidRPr="0047193C">
        <w:rPr>
          <w:rFonts w:ascii="Calibri" w:hAnsi="Calibri" w:cs="Calibri"/>
          <w:sz w:val="22"/>
        </w:rPr>
        <w:t>6</w:t>
      </w:r>
      <w:r w:rsidR="0015230B" w:rsidRPr="0047193C">
        <w:rPr>
          <w:rFonts w:ascii="Calibri" w:hAnsi="Calibri" w:cs="Calibri"/>
          <w:sz w:val="22"/>
        </w:rPr>
        <w:t>.</w:t>
      </w:r>
      <w:r w:rsidR="0047193C" w:rsidRPr="0047193C">
        <w:rPr>
          <w:rFonts w:ascii="Calibri" w:hAnsi="Calibri" w:cs="Calibri"/>
          <w:sz w:val="22"/>
        </w:rPr>
        <w:t>9</w:t>
      </w:r>
      <w:r w:rsidR="0015230B" w:rsidRPr="0047193C">
        <w:rPr>
          <w:rFonts w:ascii="Calibri" w:hAnsi="Calibri" w:cs="Calibri"/>
          <w:sz w:val="22"/>
        </w:rPr>
        <w:t xml:space="preserve">%) and </w:t>
      </w:r>
      <w:r w:rsidR="0047193C" w:rsidRPr="0047193C">
        <w:rPr>
          <w:rFonts w:ascii="Calibri" w:hAnsi="Calibri" w:cs="Calibri"/>
          <w:sz w:val="22"/>
        </w:rPr>
        <w:t>45</w:t>
      </w:r>
      <w:r w:rsidR="0015230B" w:rsidRPr="0047193C">
        <w:rPr>
          <w:rFonts w:ascii="Calibri" w:hAnsi="Calibri" w:cs="Calibri"/>
          <w:sz w:val="22"/>
        </w:rPr>
        <w:t>-</w:t>
      </w:r>
      <w:r w:rsidR="0047193C" w:rsidRPr="0047193C">
        <w:rPr>
          <w:rFonts w:ascii="Calibri" w:hAnsi="Calibri" w:cs="Calibri"/>
          <w:sz w:val="22"/>
        </w:rPr>
        <w:t>54</w:t>
      </w:r>
      <w:r w:rsidR="0015230B" w:rsidRPr="0047193C">
        <w:rPr>
          <w:rFonts w:ascii="Calibri" w:hAnsi="Calibri" w:cs="Calibri"/>
          <w:sz w:val="22"/>
        </w:rPr>
        <w:t xml:space="preserve"> (</w:t>
      </w:r>
      <w:r w:rsidR="0047193C" w:rsidRPr="0047193C">
        <w:rPr>
          <w:rFonts w:ascii="Calibri" w:hAnsi="Calibri" w:cs="Calibri"/>
          <w:sz w:val="22"/>
        </w:rPr>
        <w:t>2.5</w:t>
      </w:r>
      <w:r w:rsidR="0015230B" w:rsidRPr="0047193C">
        <w:rPr>
          <w:rFonts w:ascii="Calibri" w:hAnsi="Calibri" w:cs="Calibri"/>
          <w:sz w:val="22"/>
        </w:rPr>
        <w:t>%)</w:t>
      </w:r>
    </w:p>
    <w:p w14:paraId="16D9E92F" w14:textId="77777777" w:rsidR="0015230B" w:rsidRPr="003174F4" w:rsidRDefault="0015230B" w:rsidP="245342F1">
      <w:pPr>
        <w:ind w:left="1080" w:hanging="360"/>
        <w:jc w:val="both"/>
        <w:rPr>
          <w:rFonts w:ascii="Calibri" w:eastAsia="Calibri" w:hAnsi="Calibri" w:cs="Calibri"/>
          <w:color w:val="1155CC"/>
          <w:sz w:val="22"/>
          <w:szCs w:val="22"/>
          <w:u w:val="single"/>
        </w:rPr>
      </w:pPr>
      <w:r w:rsidRPr="003174F4">
        <w:rPr>
          <w:rFonts w:ascii="Calibri" w:hAnsi="Calibri" w:cs="Calibri"/>
          <w:sz w:val="22"/>
          <w:szCs w:val="22"/>
        </w:rPr>
        <w:t xml:space="preserve">●      </w:t>
      </w:r>
      <w:r w:rsidRPr="003174F4">
        <w:rPr>
          <w:rFonts w:ascii="Calibri" w:eastAsia="Calibri" w:hAnsi="Calibri" w:cs="Calibri"/>
          <w:b/>
          <w:bCs/>
          <w:sz w:val="22"/>
          <w:szCs w:val="22"/>
        </w:rPr>
        <w:t>Facebook</w:t>
      </w:r>
      <w:r w:rsidRPr="003174F4">
        <w:rPr>
          <w:rFonts w:ascii="Calibri" w:eastAsia="Calibri" w:hAnsi="Calibri" w:cs="Calibri"/>
          <w:sz w:val="22"/>
          <w:szCs w:val="22"/>
        </w:rPr>
        <w:t>:</w:t>
      </w:r>
      <w:hyperlink r:id="rId24">
        <w:r w:rsidRPr="003174F4">
          <w:rPr>
            <w:rStyle w:val="Hyperlink"/>
            <w:rFonts w:ascii="Calibri" w:eastAsia="Calibri" w:hAnsi="Calibri" w:cs="Calibri"/>
            <w:sz w:val="22"/>
            <w:szCs w:val="22"/>
          </w:rPr>
          <w:t xml:space="preserve"> </w:t>
        </w:r>
      </w:hyperlink>
      <w:hyperlink r:id="rId25">
        <w:r w:rsidRPr="003174F4">
          <w:rPr>
            <w:rStyle w:val="Hyperlink"/>
            <w:rFonts w:ascii="Calibri" w:eastAsia="Calibri" w:hAnsi="Calibri" w:cs="Calibri"/>
            <w:color w:val="1155CC"/>
            <w:sz w:val="22"/>
            <w:szCs w:val="22"/>
          </w:rPr>
          <w:t>https://www.facebook.com/LGBTICaribbean</w:t>
        </w:r>
      </w:hyperlink>
    </w:p>
    <w:p w14:paraId="40D366D9" w14:textId="3A745402" w:rsidR="0015230B" w:rsidRPr="003174F4" w:rsidRDefault="0015230B" w:rsidP="00676FDB">
      <w:pPr>
        <w:pStyle w:val="ListParagraph"/>
        <w:numPr>
          <w:ilvl w:val="1"/>
          <w:numId w:val="7"/>
        </w:numPr>
        <w:jc w:val="both"/>
        <w:rPr>
          <w:rStyle w:val="FootnoteReference"/>
          <w:rFonts w:ascii="Calibri" w:hAnsi="Calibri" w:cs="Calibri"/>
          <w:sz w:val="22"/>
        </w:rPr>
      </w:pPr>
      <w:r w:rsidRPr="003174F4">
        <w:rPr>
          <w:rFonts w:ascii="Calibri" w:hAnsi="Calibri" w:cs="Calibri"/>
          <w:sz w:val="22"/>
        </w:rPr>
        <w:t>13</w:t>
      </w:r>
      <w:r w:rsidR="003174F4">
        <w:rPr>
          <w:rFonts w:ascii="Calibri" w:hAnsi="Calibri" w:cs="Calibri"/>
          <w:sz w:val="22"/>
        </w:rPr>
        <w:t>85</w:t>
      </w:r>
      <w:r w:rsidRPr="003174F4">
        <w:rPr>
          <w:rFonts w:ascii="Calibri" w:hAnsi="Calibri" w:cs="Calibri"/>
          <w:sz w:val="22"/>
        </w:rPr>
        <w:t xml:space="preserve"> followers (</w:t>
      </w:r>
      <w:r w:rsidR="6CDCA690" w:rsidRPr="003174F4">
        <w:rPr>
          <w:rFonts w:ascii="Calibri" w:hAnsi="Calibri" w:cs="Calibri"/>
          <w:sz w:val="22"/>
        </w:rPr>
        <w:t>3</w:t>
      </w:r>
      <w:r w:rsidR="003174F4">
        <w:rPr>
          <w:rFonts w:ascii="Calibri" w:hAnsi="Calibri" w:cs="Calibri"/>
          <w:sz w:val="22"/>
        </w:rPr>
        <w:t>9</w:t>
      </w:r>
      <w:r w:rsidRPr="003174F4">
        <w:rPr>
          <w:rFonts w:ascii="Calibri" w:hAnsi="Calibri" w:cs="Calibri"/>
          <w:sz w:val="22"/>
        </w:rPr>
        <w:t xml:space="preserve"> </w:t>
      </w:r>
      <w:r w:rsidR="5722B2A1" w:rsidRPr="003174F4">
        <w:rPr>
          <w:rFonts w:ascii="Calibri" w:hAnsi="Calibri" w:cs="Calibri"/>
          <w:sz w:val="22"/>
        </w:rPr>
        <w:t>more</w:t>
      </w:r>
      <w:r w:rsidRPr="003174F4">
        <w:rPr>
          <w:rFonts w:ascii="Calibri" w:hAnsi="Calibri" w:cs="Calibri"/>
          <w:sz w:val="22"/>
        </w:rPr>
        <w:t xml:space="preserve"> than in previous </w:t>
      </w:r>
      <w:r w:rsidR="00CC3C0B" w:rsidRPr="003174F4">
        <w:rPr>
          <w:rFonts w:ascii="Calibri" w:hAnsi="Calibri" w:cs="Calibri"/>
          <w:sz w:val="22"/>
        </w:rPr>
        <w:t>6-month</w:t>
      </w:r>
      <w:r w:rsidRPr="003174F4">
        <w:rPr>
          <w:rFonts w:ascii="Calibri" w:hAnsi="Calibri" w:cs="Calibri"/>
          <w:sz w:val="22"/>
        </w:rPr>
        <w:t xml:space="preserve"> period)</w:t>
      </w:r>
    </w:p>
    <w:p w14:paraId="2669B246" w14:textId="77777777" w:rsidR="003174F4" w:rsidRPr="003174F4" w:rsidRDefault="00013861">
      <w:pPr>
        <w:pStyle w:val="ListParagraph"/>
        <w:numPr>
          <w:ilvl w:val="1"/>
          <w:numId w:val="7"/>
        </w:numPr>
        <w:spacing w:line="259" w:lineRule="auto"/>
        <w:jc w:val="both"/>
        <w:rPr>
          <w:rFonts w:ascii="Calibri" w:hAnsi="Calibri" w:cs="Calibri"/>
        </w:rPr>
      </w:pPr>
      <w:r w:rsidRPr="003174F4">
        <w:rPr>
          <w:rFonts w:ascii="Calibri" w:hAnsi="Calibri" w:cs="Calibri"/>
          <w:sz w:val="22"/>
        </w:rPr>
        <w:t>22</w:t>
      </w:r>
      <w:r w:rsidR="0015230B" w:rsidRPr="003174F4">
        <w:rPr>
          <w:rFonts w:ascii="Calibri" w:hAnsi="Calibri" w:cs="Calibri"/>
          <w:sz w:val="22"/>
        </w:rPr>
        <w:t xml:space="preserve"> posts </w:t>
      </w:r>
      <w:r w:rsidR="003174F4" w:rsidRPr="003174F4">
        <w:rPr>
          <w:rFonts w:ascii="Calibri" w:hAnsi="Calibri" w:cs="Calibri"/>
          <w:sz w:val="22"/>
        </w:rPr>
        <w:t xml:space="preserve">in the last 6 months </w:t>
      </w:r>
    </w:p>
    <w:p w14:paraId="795F0051" w14:textId="2455EB3C" w:rsidR="50F0E1C0" w:rsidRPr="00B05C47" w:rsidRDefault="0015230B" w:rsidP="00B05C47">
      <w:pPr>
        <w:pStyle w:val="ListParagraph"/>
        <w:numPr>
          <w:ilvl w:val="1"/>
          <w:numId w:val="7"/>
        </w:numPr>
        <w:spacing w:line="259" w:lineRule="auto"/>
        <w:jc w:val="both"/>
        <w:rPr>
          <w:rFonts w:ascii="Calibri" w:hAnsi="Calibri" w:cs="Calibri"/>
        </w:rPr>
      </w:pPr>
      <w:r w:rsidRPr="003174F4">
        <w:rPr>
          <w:rFonts w:ascii="Calibri" w:hAnsi="Calibri" w:cs="Calibri"/>
          <w:sz w:val="22"/>
        </w:rPr>
        <w:t xml:space="preserve">BLIC’s Facebook page followers are </w:t>
      </w:r>
      <w:r w:rsidR="7AAD020E" w:rsidRPr="003174F4">
        <w:rPr>
          <w:rFonts w:ascii="Calibri" w:hAnsi="Calibri" w:cs="Calibri"/>
          <w:sz w:val="22"/>
        </w:rPr>
        <w:t>distributed as follows:</w:t>
      </w:r>
      <w:r w:rsidRPr="003174F4">
        <w:rPr>
          <w:rFonts w:ascii="Calibri" w:hAnsi="Calibri" w:cs="Calibri"/>
          <w:sz w:val="22"/>
        </w:rPr>
        <w:t xml:space="preserve"> Haiti</w:t>
      </w:r>
      <w:r w:rsidR="3960205A" w:rsidRPr="003174F4">
        <w:rPr>
          <w:rFonts w:ascii="Calibri" w:hAnsi="Calibri" w:cs="Calibri"/>
          <w:sz w:val="22"/>
        </w:rPr>
        <w:t xml:space="preserve"> (21.05%)</w:t>
      </w:r>
      <w:r w:rsidRPr="003174F4">
        <w:rPr>
          <w:rFonts w:ascii="Calibri" w:hAnsi="Calibri" w:cs="Calibri"/>
          <w:sz w:val="22"/>
        </w:rPr>
        <w:t>, Dominican Republic</w:t>
      </w:r>
      <w:r w:rsidR="0D32C228" w:rsidRPr="003174F4">
        <w:rPr>
          <w:rFonts w:ascii="Calibri" w:hAnsi="Calibri" w:cs="Calibri"/>
          <w:sz w:val="22"/>
        </w:rPr>
        <w:t xml:space="preserve"> (13.16%)</w:t>
      </w:r>
      <w:r w:rsidRPr="003174F4">
        <w:rPr>
          <w:rFonts w:ascii="Calibri" w:hAnsi="Calibri" w:cs="Calibri"/>
          <w:sz w:val="22"/>
        </w:rPr>
        <w:t>, USA</w:t>
      </w:r>
      <w:r w:rsidR="33CCB158" w:rsidRPr="003174F4">
        <w:rPr>
          <w:rFonts w:ascii="Calibri" w:hAnsi="Calibri" w:cs="Calibri"/>
          <w:sz w:val="22"/>
        </w:rPr>
        <w:t xml:space="preserve"> (11.14%)</w:t>
      </w:r>
      <w:r w:rsidRPr="003174F4">
        <w:rPr>
          <w:rFonts w:ascii="Calibri" w:hAnsi="Calibri" w:cs="Calibri"/>
          <w:sz w:val="22"/>
        </w:rPr>
        <w:t>, Venezuela</w:t>
      </w:r>
      <w:r w:rsidR="0A306474" w:rsidRPr="003174F4">
        <w:rPr>
          <w:rFonts w:ascii="Calibri" w:hAnsi="Calibri" w:cs="Calibri"/>
          <w:sz w:val="22"/>
        </w:rPr>
        <w:t xml:space="preserve"> (7.54%)</w:t>
      </w:r>
      <w:r w:rsidRPr="003174F4">
        <w:rPr>
          <w:rFonts w:ascii="Calibri" w:hAnsi="Calibri" w:cs="Calibri"/>
          <w:sz w:val="22"/>
        </w:rPr>
        <w:t>, Guyana</w:t>
      </w:r>
      <w:r w:rsidR="1267D688" w:rsidRPr="003174F4">
        <w:rPr>
          <w:rFonts w:ascii="Calibri" w:hAnsi="Calibri" w:cs="Calibri"/>
          <w:sz w:val="22"/>
        </w:rPr>
        <w:t xml:space="preserve"> (7.11%)</w:t>
      </w:r>
      <w:r w:rsidRPr="003174F4">
        <w:rPr>
          <w:rFonts w:ascii="Calibri" w:hAnsi="Calibri" w:cs="Calibri"/>
          <w:sz w:val="22"/>
        </w:rPr>
        <w:t>, Jamaica</w:t>
      </w:r>
      <w:r w:rsidR="629E4F4C" w:rsidRPr="003174F4">
        <w:rPr>
          <w:rFonts w:ascii="Calibri" w:hAnsi="Calibri" w:cs="Calibri"/>
          <w:sz w:val="22"/>
        </w:rPr>
        <w:t xml:space="preserve"> (3.43</w:t>
      </w:r>
      <w:r w:rsidR="00D6527B">
        <w:rPr>
          <w:rFonts w:ascii="Calibri" w:hAnsi="Calibri" w:cs="Calibri"/>
          <w:sz w:val="22"/>
        </w:rPr>
        <w:t>%</w:t>
      </w:r>
      <w:r w:rsidR="629E4F4C" w:rsidRPr="003174F4">
        <w:rPr>
          <w:rFonts w:ascii="Calibri" w:hAnsi="Calibri" w:cs="Calibri"/>
          <w:sz w:val="22"/>
        </w:rPr>
        <w:t>)</w:t>
      </w:r>
      <w:r w:rsidRPr="003174F4">
        <w:rPr>
          <w:rFonts w:ascii="Calibri" w:hAnsi="Calibri" w:cs="Calibri"/>
          <w:sz w:val="22"/>
        </w:rPr>
        <w:t xml:space="preserve">, </w:t>
      </w:r>
      <w:r w:rsidR="74CA9DCC" w:rsidRPr="003174F4">
        <w:rPr>
          <w:rFonts w:ascii="Calibri" w:hAnsi="Calibri" w:cs="Calibri"/>
          <w:sz w:val="22"/>
        </w:rPr>
        <w:t>Canada (2.89</w:t>
      </w:r>
      <w:r w:rsidR="00D6527B">
        <w:rPr>
          <w:rFonts w:ascii="Calibri" w:hAnsi="Calibri" w:cs="Calibri"/>
          <w:sz w:val="22"/>
        </w:rPr>
        <w:t>%</w:t>
      </w:r>
      <w:r w:rsidR="74CA9DCC" w:rsidRPr="003174F4">
        <w:rPr>
          <w:rFonts w:ascii="Calibri" w:hAnsi="Calibri" w:cs="Calibri"/>
          <w:sz w:val="22"/>
        </w:rPr>
        <w:t xml:space="preserve">) and others (33.66%) </w:t>
      </w:r>
      <w:r w:rsidRPr="003174F4">
        <w:rPr>
          <w:rFonts w:ascii="Calibri" w:hAnsi="Calibri" w:cs="Calibri"/>
          <w:sz w:val="22"/>
        </w:rPr>
        <w:t>in that order.</w:t>
      </w:r>
      <w:r w:rsidRPr="003174F4">
        <w:rPr>
          <w:rFonts w:ascii="Calibri" w:hAnsi="Calibri" w:cs="Calibri"/>
        </w:rPr>
        <w:t xml:space="preserve"> </w:t>
      </w:r>
    </w:p>
    <w:p w14:paraId="633E22D8" w14:textId="0236D604" w:rsidR="005F7014" w:rsidRPr="0025327D" w:rsidRDefault="447827EE" w:rsidP="00676FDB">
      <w:pPr>
        <w:pStyle w:val="Heading2"/>
        <w:tabs>
          <w:tab w:val="num" w:pos="720"/>
        </w:tabs>
        <w:ind w:left="720" w:hanging="720"/>
        <w:jc w:val="both"/>
        <w:rPr>
          <w:rFonts w:ascii="Calibri" w:hAnsi="Calibri" w:cs="Calibri"/>
        </w:rPr>
      </w:pPr>
      <w:bookmarkStart w:id="11" w:name="_Toc181113169"/>
      <w:r w:rsidRPr="0025327D">
        <w:rPr>
          <w:rFonts w:ascii="Calibri" w:hAnsi="Calibri" w:cs="Calibri"/>
        </w:rPr>
        <w:t>Public Private Partnership</w:t>
      </w:r>
      <w:r w:rsidR="451272BD" w:rsidRPr="0025327D">
        <w:rPr>
          <w:rFonts w:ascii="Calibri" w:hAnsi="Calibri" w:cs="Calibri"/>
        </w:rPr>
        <w:t>s</w:t>
      </w:r>
      <w:r w:rsidRPr="0025327D">
        <w:rPr>
          <w:rFonts w:ascii="Calibri" w:hAnsi="Calibri" w:cs="Calibri"/>
        </w:rPr>
        <w:t xml:space="preserve"> (PPP) and Global Development Alliance (GDA) Impacts</w:t>
      </w:r>
      <w:bookmarkEnd w:id="11"/>
    </w:p>
    <w:p w14:paraId="7E504B01" w14:textId="77777777" w:rsidR="00FB023D" w:rsidRPr="0025327D" w:rsidRDefault="00FB023D" w:rsidP="00FB023D">
      <w:pPr>
        <w:pStyle w:val="BodyText"/>
        <w:rPr>
          <w:iCs/>
          <w:lang w:val="en-GB"/>
        </w:rPr>
      </w:pPr>
      <w:r w:rsidRPr="0025327D">
        <w:rPr>
          <w:iCs/>
          <w:lang w:val="en-GB"/>
        </w:rPr>
        <w:t>Not Applicable</w:t>
      </w:r>
    </w:p>
    <w:p w14:paraId="5BD23A30" w14:textId="0A74C795" w:rsidR="005F7014" w:rsidRPr="0025327D" w:rsidRDefault="006604A2" w:rsidP="373B8CE6">
      <w:pPr>
        <w:pStyle w:val="Heading2"/>
        <w:numPr>
          <w:ilvl w:val="1"/>
          <w:numId w:val="0"/>
        </w:numPr>
        <w:tabs>
          <w:tab w:val="num" w:pos="720"/>
        </w:tabs>
        <w:jc w:val="both"/>
        <w:rPr>
          <w:rFonts w:ascii="Calibri" w:hAnsi="Calibri" w:cs="Calibri"/>
        </w:rPr>
      </w:pPr>
      <w:bookmarkStart w:id="12" w:name="_Toc181113170"/>
      <w:r w:rsidRPr="0025327D">
        <w:rPr>
          <w:rFonts w:ascii="Calibri" w:hAnsi="Calibri" w:cs="Calibri"/>
        </w:rPr>
        <w:t xml:space="preserve">2.7 </w:t>
      </w:r>
      <w:r w:rsidR="005C3CA2" w:rsidRPr="0025327D">
        <w:rPr>
          <w:rFonts w:ascii="Calibri" w:hAnsi="Calibri" w:cs="Calibri"/>
        </w:rPr>
        <w:t>LGBTI Inclusion</w:t>
      </w:r>
      <w:bookmarkEnd w:id="12"/>
    </w:p>
    <w:p w14:paraId="2B0F1975" w14:textId="0AE551E4" w:rsidR="00434134" w:rsidRPr="0025327D" w:rsidRDefault="007945BF" w:rsidP="373B8CE6">
      <w:pPr>
        <w:pStyle w:val="Heading2"/>
        <w:numPr>
          <w:ilvl w:val="1"/>
          <w:numId w:val="0"/>
        </w:numPr>
        <w:tabs>
          <w:tab w:val="num" w:pos="720"/>
        </w:tabs>
        <w:jc w:val="both"/>
        <w:rPr>
          <w:rFonts w:ascii="Calibri" w:eastAsia="Calibri" w:hAnsi="Calibri" w:cs="Calibri"/>
          <w:color w:val="auto"/>
          <w:sz w:val="22"/>
          <w:szCs w:val="22"/>
        </w:rPr>
      </w:pPr>
      <w:bookmarkStart w:id="13" w:name="_Toc181113171"/>
      <w:r w:rsidRPr="0025327D">
        <w:rPr>
          <w:rFonts w:ascii="Calibri" w:eastAsia="Calibri" w:hAnsi="Calibri" w:cs="Calibri"/>
          <w:color w:val="auto"/>
          <w:sz w:val="22"/>
          <w:szCs w:val="22"/>
        </w:rPr>
        <w:t>LGBTI inclusion</w:t>
      </w:r>
      <w:r w:rsidR="00434134" w:rsidRPr="0025327D">
        <w:rPr>
          <w:rFonts w:ascii="Calibri" w:eastAsia="Calibri" w:hAnsi="Calibri" w:cs="Calibri"/>
          <w:color w:val="auto"/>
          <w:sz w:val="22"/>
          <w:szCs w:val="22"/>
        </w:rPr>
        <w:t xml:space="preserve"> is the focus of the project.</w:t>
      </w:r>
      <w:bookmarkEnd w:id="13"/>
    </w:p>
    <w:p w14:paraId="7D50650F" w14:textId="5DFAB4F8" w:rsidR="005C3CA2" w:rsidRPr="0025327D" w:rsidRDefault="006604A2" w:rsidP="373B8CE6">
      <w:pPr>
        <w:pStyle w:val="Heading2"/>
        <w:numPr>
          <w:ilvl w:val="1"/>
          <w:numId w:val="0"/>
        </w:numPr>
        <w:tabs>
          <w:tab w:val="num" w:pos="720"/>
        </w:tabs>
        <w:jc w:val="both"/>
        <w:rPr>
          <w:rFonts w:ascii="Calibri" w:hAnsi="Calibri" w:cs="Calibri"/>
        </w:rPr>
      </w:pPr>
      <w:bookmarkStart w:id="14" w:name="_Toc181113172"/>
      <w:r w:rsidRPr="0025327D">
        <w:rPr>
          <w:rFonts w:ascii="Calibri" w:hAnsi="Calibri" w:cs="Calibri"/>
        </w:rPr>
        <w:t xml:space="preserve">2.8 </w:t>
      </w:r>
      <w:r w:rsidR="005C3CA2" w:rsidRPr="0025327D">
        <w:rPr>
          <w:rFonts w:ascii="Calibri" w:hAnsi="Calibri" w:cs="Calibri"/>
        </w:rPr>
        <w:t>Inclusion of Persons with Disabilities (</w:t>
      </w:r>
      <w:proofErr w:type="spellStart"/>
      <w:r w:rsidR="005C3CA2" w:rsidRPr="0025327D">
        <w:rPr>
          <w:rFonts w:ascii="Calibri" w:hAnsi="Calibri" w:cs="Calibri"/>
        </w:rPr>
        <w:t>PwD</w:t>
      </w:r>
      <w:proofErr w:type="spellEnd"/>
      <w:r w:rsidR="005C3CA2" w:rsidRPr="0025327D">
        <w:rPr>
          <w:rFonts w:ascii="Calibri" w:hAnsi="Calibri" w:cs="Calibri"/>
        </w:rPr>
        <w:t>)</w:t>
      </w:r>
      <w:bookmarkEnd w:id="14"/>
    </w:p>
    <w:p w14:paraId="561AA29A" w14:textId="7C1C1505" w:rsidR="005F46D6" w:rsidRDefault="00C479AF" w:rsidP="005F7014">
      <w:pPr>
        <w:rPr>
          <w:rFonts w:ascii="Calibri" w:eastAsia="Calibri" w:hAnsi="Calibri" w:cs="Calibri"/>
          <w:sz w:val="22"/>
          <w:szCs w:val="22"/>
        </w:rPr>
      </w:pPr>
      <w:r>
        <w:rPr>
          <w:rFonts w:ascii="Calibri" w:eastAsia="Calibri" w:hAnsi="Calibri" w:cs="Calibri"/>
          <w:sz w:val="22"/>
          <w:szCs w:val="22"/>
        </w:rPr>
        <w:t xml:space="preserve">A total of </w:t>
      </w:r>
      <w:r w:rsidRPr="005F46D6">
        <w:rPr>
          <w:rFonts w:ascii="Calibri" w:eastAsia="Calibri" w:hAnsi="Calibri" w:cs="Calibri"/>
          <w:b/>
          <w:bCs/>
          <w:sz w:val="22"/>
          <w:szCs w:val="22"/>
        </w:rPr>
        <w:t xml:space="preserve">23 </w:t>
      </w:r>
      <w:r w:rsidR="005F46D6" w:rsidRPr="005F46D6">
        <w:rPr>
          <w:rFonts w:ascii="Calibri" w:eastAsia="Calibri" w:hAnsi="Calibri" w:cs="Calibri"/>
          <w:b/>
          <w:bCs/>
          <w:sz w:val="22"/>
          <w:szCs w:val="22"/>
        </w:rPr>
        <w:t>persons with disabilities are enrolled in the program</w:t>
      </w:r>
      <w:r w:rsidR="005F46D6">
        <w:rPr>
          <w:rFonts w:ascii="Calibri" w:eastAsia="Calibri" w:hAnsi="Calibri" w:cs="Calibri"/>
          <w:sz w:val="22"/>
          <w:szCs w:val="22"/>
        </w:rPr>
        <w:t>: Barbados (16), Dominican Republic (1), and Guyana (6). No data on this indicator for Jamaica.</w:t>
      </w:r>
    </w:p>
    <w:p w14:paraId="49A94BCC" w14:textId="77777777" w:rsidR="009E6233" w:rsidRPr="0025327D" w:rsidRDefault="009E6233" w:rsidP="00676FDB">
      <w:pPr>
        <w:pStyle w:val="Heading1"/>
        <w:jc w:val="both"/>
        <w:rPr>
          <w:rFonts w:ascii="Calibri" w:hAnsi="Calibri" w:cs="Calibri"/>
        </w:rPr>
      </w:pPr>
      <w:bookmarkStart w:id="15" w:name="_Toc181113173"/>
      <w:r w:rsidRPr="0025327D">
        <w:rPr>
          <w:rFonts w:ascii="Calibri" w:hAnsi="Calibri" w:cs="Calibri"/>
        </w:rPr>
        <w:t>Environmental Compliance</w:t>
      </w:r>
      <w:bookmarkEnd w:id="15"/>
    </w:p>
    <w:p w14:paraId="7ECD9E95" w14:textId="6FA63B8D" w:rsidR="005C3CA2" w:rsidRPr="0025327D" w:rsidRDefault="000963D4" w:rsidP="005C3CA2">
      <w:pPr>
        <w:pStyle w:val="BodyText"/>
        <w:jc w:val="both"/>
      </w:pPr>
      <w:r w:rsidRPr="0025327D">
        <w:t xml:space="preserve">The Project </w:t>
      </w:r>
      <w:proofErr w:type="gramStart"/>
      <w:r w:rsidRPr="0025327D">
        <w:t>is</w:t>
      </w:r>
      <w:r w:rsidR="009041D9" w:rsidRPr="0025327D">
        <w:t xml:space="preserve"> </w:t>
      </w:r>
      <w:r w:rsidR="0083016E" w:rsidRPr="0025327D">
        <w:t xml:space="preserve">in </w:t>
      </w:r>
      <w:r w:rsidR="009041D9" w:rsidRPr="0025327D">
        <w:t>compliance with</w:t>
      </w:r>
      <w:proofErr w:type="gramEnd"/>
      <w:r w:rsidR="009041D9" w:rsidRPr="0025327D">
        <w:t xml:space="preserve"> USAID Environmental regulations.</w:t>
      </w:r>
    </w:p>
    <w:p w14:paraId="0BE8CFC4" w14:textId="01353F6A" w:rsidR="006743E5" w:rsidRPr="008A277D" w:rsidRDefault="2DF4F13B" w:rsidP="008A277D">
      <w:pPr>
        <w:pStyle w:val="Heading1"/>
        <w:rPr>
          <w:rFonts w:ascii="Calibri" w:hAnsi="Calibri" w:cs="Calibri"/>
        </w:rPr>
      </w:pPr>
      <w:bookmarkStart w:id="16" w:name="_Toc181113174"/>
      <w:r w:rsidRPr="0025327D">
        <w:rPr>
          <w:rFonts w:ascii="Calibri" w:hAnsi="Calibri" w:cs="Calibri"/>
        </w:rPr>
        <w:t>STAKEHOLDER PARTICIPATION A</w:t>
      </w:r>
      <w:r w:rsidR="4762804A" w:rsidRPr="0025327D">
        <w:rPr>
          <w:rFonts w:ascii="Calibri" w:hAnsi="Calibri" w:cs="Calibri"/>
        </w:rPr>
        <w:t xml:space="preserve">ND </w:t>
      </w:r>
      <w:r w:rsidRPr="0025327D">
        <w:rPr>
          <w:rFonts w:ascii="Calibri" w:hAnsi="Calibri" w:cs="Calibri"/>
        </w:rPr>
        <w:t>INVOLVEMENT</w:t>
      </w:r>
      <w:bookmarkEnd w:id="16"/>
    </w:p>
    <w:p w14:paraId="733629F2" w14:textId="1E824B02" w:rsidR="00732903" w:rsidRDefault="00732903" w:rsidP="75061DCD">
      <w:pPr>
        <w:spacing w:before="240" w:after="240"/>
        <w:jc w:val="both"/>
        <w:rPr>
          <w:rFonts w:ascii="Calibri" w:eastAsia="Calibri" w:hAnsi="Calibri" w:cs="Calibri"/>
          <w:sz w:val="22"/>
          <w:szCs w:val="22"/>
        </w:rPr>
      </w:pPr>
      <w:r>
        <w:rPr>
          <w:rFonts w:ascii="Calibri" w:eastAsia="Calibri" w:hAnsi="Calibri" w:cs="Calibri"/>
          <w:b/>
          <w:bCs/>
          <w:sz w:val="22"/>
          <w:szCs w:val="22"/>
        </w:rPr>
        <w:t xml:space="preserve">Barbados. </w:t>
      </w:r>
      <w:r>
        <w:rPr>
          <w:rFonts w:ascii="Calibri" w:eastAsia="Calibri" w:hAnsi="Calibri" w:cs="Calibri"/>
          <w:sz w:val="22"/>
          <w:szCs w:val="22"/>
        </w:rPr>
        <w:t>The BLIC team engaged with:</w:t>
      </w:r>
    </w:p>
    <w:p w14:paraId="6651FDC1" w14:textId="6507BD18" w:rsidR="00503E5C" w:rsidRDefault="00503E5C" w:rsidP="00676FDB">
      <w:pPr>
        <w:pStyle w:val="ListParagraph"/>
        <w:numPr>
          <w:ilvl w:val="0"/>
          <w:numId w:val="32"/>
        </w:numPr>
        <w:spacing w:before="240" w:after="240"/>
        <w:jc w:val="both"/>
        <w:rPr>
          <w:rFonts w:ascii="Calibri" w:hAnsi="Calibri" w:cs="Calibri"/>
          <w:b/>
          <w:bCs/>
          <w:sz w:val="22"/>
        </w:rPr>
      </w:pPr>
      <w:r w:rsidRPr="00503E5C">
        <w:rPr>
          <w:rFonts w:ascii="Calibri" w:hAnsi="Calibri" w:cs="Calibri"/>
          <w:b/>
          <w:bCs/>
          <w:sz w:val="22"/>
        </w:rPr>
        <w:t>Barbados Workers Union</w:t>
      </w:r>
      <w:r>
        <w:rPr>
          <w:rFonts w:ascii="Calibri" w:hAnsi="Calibri" w:cs="Calibri"/>
          <w:b/>
          <w:bCs/>
          <w:sz w:val="22"/>
        </w:rPr>
        <w:t xml:space="preserve">. </w:t>
      </w:r>
      <w:r w:rsidRPr="004A7B7F">
        <w:rPr>
          <w:rFonts w:ascii="Calibri" w:hAnsi="Calibri" w:cs="Calibri"/>
          <w:sz w:val="22"/>
        </w:rPr>
        <w:t xml:space="preserve">The team </w:t>
      </w:r>
      <w:r w:rsidR="000F60E0" w:rsidRPr="004A7B7F">
        <w:rPr>
          <w:rFonts w:ascii="Calibri" w:hAnsi="Calibri" w:cs="Calibri"/>
          <w:sz w:val="22"/>
        </w:rPr>
        <w:t xml:space="preserve">delivered </w:t>
      </w:r>
      <w:r w:rsidR="001A6BC1" w:rsidRPr="004A7B7F">
        <w:rPr>
          <w:rFonts w:ascii="Calibri" w:hAnsi="Calibri" w:cs="Calibri"/>
          <w:sz w:val="22"/>
        </w:rPr>
        <w:t>a presentation on Employment (Prevention of Discrimination) Act to members. The Union seems open to receiv</w:t>
      </w:r>
      <w:r w:rsidR="004A7B7F" w:rsidRPr="004A7B7F">
        <w:rPr>
          <w:rFonts w:ascii="Calibri" w:hAnsi="Calibri" w:cs="Calibri"/>
          <w:sz w:val="22"/>
        </w:rPr>
        <w:t>e SOGIE training.</w:t>
      </w:r>
      <w:r w:rsidR="004A7B7F">
        <w:rPr>
          <w:rFonts w:ascii="Calibri" w:hAnsi="Calibri" w:cs="Calibri"/>
          <w:b/>
          <w:bCs/>
          <w:sz w:val="22"/>
        </w:rPr>
        <w:t xml:space="preserve"> </w:t>
      </w:r>
    </w:p>
    <w:p w14:paraId="062B8C3A" w14:textId="2DFE3438" w:rsidR="004A7B7F" w:rsidRDefault="004A7B7F" w:rsidP="00676FDB">
      <w:pPr>
        <w:pStyle w:val="ListParagraph"/>
        <w:numPr>
          <w:ilvl w:val="0"/>
          <w:numId w:val="32"/>
        </w:numPr>
        <w:spacing w:before="240" w:after="240"/>
        <w:jc w:val="both"/>
        <w:rPr>
          <w:rFonts w:ascii="Calibri" w:hAnsi="Calibri" w:cs="Calibri"/>
          <w:b/>
          <w:bCs/>
          <w:sz w:val="22"/>
        </w:rPr>
      </w:pPr>
      <w:r w:rsidRPr="004A7B7F">
        <w:rPr>
          <w:rFonts w:ascii="Calibri" w:hAnsi="Calibri" w:cs="Calibri"/>
          <w:b/>
          <w:bCs/>
          <w:sz w:val="22"/>
        </w:rPr>
        <w:t>Open For Business</w:t>
      </w:r>
      <w:r>
        <w:rPr>
          <w:rFonts w:ascii="Calibri" w:hAnsi="Calibri" w:cs="Calibri"/>
          <w:b/>
          <w:bCs/>
          <w:sz w:val="22"/>
        </w:rPr>
        <w:t xml:space="preserve">. </w:t>
      </w:r>
      <w:r w:rsidR="005C1590" w:rsidRPr="005C1590">
        <w:rPr>
          <w:rFonts w:ascii="Calibri" w:hAnsi="Calibri" w:cs="Calibri"/>
          <w:sz w:val="22"/>
        </w:rPr>
        <w:t xml:space="preserve">The team partnered to execute Private Sector Engagement </w:t>
      </w:r>
      <w:proofErr w:type="gramStart"/>
      <w:r w:rsidR="005C1590" w:rsidRPr="005C1590">
        <w:rPr>
          <w:rFonts w:ascii="Calibri" w:hAnsi="Calibri" w:cs="Calibri"/>
          <w:sz w:val="22"/>
        </w:rPr>
        <w:t>Conference  in</w:t>
      </w:r>
      <w:proofErr w:type="gramEnd"/>
      <w:r w:rsidR="005C1590" w:rsidRPr="005C1590">
        <w:rPr>
          <w:rFonts w:ascii="Calibri" w:hAnsi="Calibri" w:cs="Calibri"/>
          <w:sz w:val="22"/>
        </w:rPr>
        <w:t xml:space="preserve"> November 26</w:t>
      </w:r>
      <w:r w:rsidR="005C1590" w:rsidRPr="005C1590">
        <w:rPr>
          <w:rFonts w:ascii="Calibri" w:hAnsi="Calibri" w:cs="Calibri"/>
          <w:sz w:val="22"/>
          <w:vertAlign w:val="superscript"/>
        </w:rPr>
        <w:t>th</w:t>
      </w:r>
      <w:r w:rsidR="005C1590" w:rsidRPr="005C1590">
        <w:rPr>
          <w:rFonts w:ascii="Calibri" w:hAnsi="Calibri" w:cs="Calibri"/>
          <w:sz w:val="22"/>
        </w:rPr>
        <w:t xml:space="preserve"> and 27</w:t>
      </w:r>
      <w:r w:rsidR="005C1590" w:rsidRPr="005C1590">
        <w:rPr>
          <w:rFonts w:ascii="Calibri" w:hAnsi="Calibri" w:cs="Calibri"/>
          <w:sz w:val="22"/>
          <w:vertAlign w:val="superscript"/>
        </w:rPr>
        <w:t>th</w:t>
      </w:r>
      <w:r w:rsidR="005C1590" w:rsidRPr="005C1590">
        <w:rPr>
          <w:rFonts w:ascii="Calibri" w:hAnsi="Calibri" w:cs="Calibri"/>
          <w:sz w:val="22"/>
        </w:rPr>
        <w:t>, 2024.</w:t>
      </w:r>
      <w:r w:rsidR="005C1590">
        <w:rPr>
          <w:rFonts w:ascii="Calibri" w:hAnsi="Calibri" w:cs="Calibri"/>
          <w:b/>
          <w:bCs/>
          <w:sz w:val="22"/>
        </w:rPr>
        <w:t xml:space="preserve"> </w:t>
      </w:r>
    </w:p>
    <w:p w14:paraId="1FFB8FE7" w14:textId="412953D7" w:rsidR="000A4E37" w:rsidRPr="00761C68" w:rsidRDefault="000A4E37" w:rsidP="00676FDB">
      <w:pPr>
        <w:pStyle w:val="ListParagraph"/>
        <w:numPr>
          <w:ilvl w:val="0"/>
          <w:numId w:val="32"/>
        </w:numPr>
        <w:spacing w:before="240" w:after="240"/>
        <w:jc w:val="both"/>
        <w:rPr>
          <w:rFonts w:ascii="Calibri" w:hAnsi="Calibri" w:cs="Calibri"/>
          <w:b/>
          <w:bCs/>
          <w:sz w:val="22"/>
        </w:rPr>
      </w:pPr>
      <w:r w:rsidRPr="000A4E37">
        <w:rPr>
          <w:rFonts w:ascii="Calibri" w:hAnsi="Calibri" w:cs="Calibri"/>
          <w:b/>
          <w:bCs/>
          <w:sz w:val="22"/>
        </w:rPr>
        <w:t xml:space="preserve">Ministry of </w:t>
      </w:r>
      <w:proofErr w:type="spellStart"/>
      <w:r w:rsidRPr="000A4E37">
        <w:rPr>
          <w:rFonts w:ascii="Calibri" w:hAnsi="Calibri" w:cs="Calibri"/>
          <w:b/>
          <w:bCs/>
          <w:sz w:val="22"/>
        </w:rPr>
        <w:t>Labour</w:t>
      </w:r>
      <w:proofErr w:type="spellEnd"/>
      <w:r>
        <w:rPr>
          <w:rFonts w:ascii="Calibri" w:hAnsi="Calibri" w:cs="Calibri"/>
          <w:b/>
          <w:bCs/>
          <w:sz w:val="22"/>
        </w:rPr>
        <w:t xml:space="preserve">. </w:t>
      </w:r>
      <w:r w:rsidR="00761C68" w:rsidRPr="00761C68">
        <w:rPr>
          <w:rFonts w:ascii="Calibri" w:hAnsi="Calibri" w:cs="Calibri"/>
          <w:sz w:val="22"/>
        </w:rPr>
        <w:t>A</w:t>
      </w:r>
      <w:r w:rsidR="00761C68">
        <w:rPr>
          <w:rFonts w:ascii="Calibri" w:hAnsi="Calibri" w:cs="Calibri"/>
          <w:sz w:val="22"/>
        </w:rPr>
        <w:t>n official gave</w:t>
      </w:r>
      <w:r w:rsidR="006A58AD" w:rsidRPr="00761C68">
        <w:rPr>
          <w:rFonts w:ascii="Calibri" w:hAnsi="Calibri" w:cs="Calibri"/>
          <w:sz w:val="22"/>
        </w:rPr>
        <w:t xml:space="preserve"> a key informant interview to BLIC research</w:t>
      </w:r>
      <w:r w:rsidR="00EA1E2D" w:rsidRPr="00761C68">
        <w:rPr>
          <w:rFonts w:ascii="Calibri" w:hAnsi="Calibri" w:cs="Calibri"/>
          <w:sz w:val="22"/>
        </w:rPr>
        <w:t xml:space="preserve">er conducting the paper on transgender women and gender-diverse people </w:t>
      </w:r>
      <w:proofErr w:type="spellStart"/>
      <w:r w:rsidR="00EA1E2D" w:rsidRPr="00761C68">
        <w:rPr>
          <w:rFonts w:ascii="Calibri" w:hAnsi="Calibri" w:cs="Calibri"/>
          <w:sz w:val="22"/>
        </w:rPr>
        <w:t>labour</w:t>
      </w:r>
      <w:proofErr w:type="spellEnd"/>
      <w:r w:rsidR="00EA1E2D" w:rsidRPr="00761C68">
        <w:rPr>
          <w:rFonts w:ascii="Calibri" w:hAnsi="Calibri" w:cs="Calibri"/>
          <w:sz w:val="22"/>
        </w:rPr>
        <w:t xml:space="preserve"> access.</w:t>
      </w:r>
    </w:p>
    <w:p w14:paraId="45AC981E" w14:textId="1363D3E8" w:rsidR="00761C68" w:rsidRPr="008457A8" w:rsidRDefault="00761C68" w:rsidP="00676FDB">
      <w:pPr>
        <w:pStyle w:val="ListParagraph"/>
        <w:numPr>
          <w:ilvl w:val="0"/>
          <w:numId w:val="32"/>
        </w:numPr>
        <w:spacing w:before="240" w:after="240"/>
        <w:jc w:val="both"/>
        <w:rPr>
          <w:rFonts w:ascii="Calibri" w:hAnsi="Calibri" w:cs="Calibri"/>
          <w:b/>
          <w:bCs/>
          <w:sz w:val="22"/>
        </w:rPr>
      </w:pPr>
      <w:r w:rsidRPr="00761C68">
        <w:rPr>
          <w:rFonts w:ascii="Calibri" w:hAnsi="Calibri" w:cs="Calibri"/>
          <w:b/>
          <w:bCs/>
          <w:sz w:val="22"/>
        </w:rPr>
        <w:t xml:space="preserve">University of the West Indies (UWI) </w:t>
      </w:r>
      <w:proofErr w:type="spellStart"/>
      <w:r w:rsidRPr="00761C68">
        <w:rPr>
          <w:rFonts w:ascii="Calibri" w:hAnsi="Calibri" w:cs="Calibri"/>
          <w:b/>
          <w:bCs/>
          <w:sz w:val="22"/>
        </w:rPr>
        <w:t>Cavehill</w:t>
      </w:r>
      <w:proofErr w:type="spellEnd"/>
      <w:r w:rsidRPr="00761C68">
        <w:rPr>
          <w:rFonts w:ascii="Calibri" w:hAnsi="Calibri" w:cs="Calibri"/>
          <w:b/>
          <w:bCs/>
          <w:sz w:val="22"/>
        </w:rPr>
        <w:t xml:space="preserve"> Campus</w:t>
      </w:r>
      <w:r w:rsidR="008457A8">
        <w:rPr>
          <w:rFonts w:ascii="Calibri" w:hAnsi="Calibri" w:cs="Calibri"/>
          <w:b/>
          <w:bCs/>
          <w:sz w:val="22"/>
        </w:rPr>
        <w:t>.</w:t>
      </w:r>
      <w:r w:rsidR="008457A8" w:rsidRPr="008457A8">
        <w:rPr>
          <w:rFonts w:ascii="Calibri" w:hAnsi="Calibri" w:cs="Calibri"/>
          <w:sz w:val="22"/>
        </w:rPr>
        <w:t xml:space="preserve"> The team partnered with the university to deliver series of sensitization workshops to students in November 2024.</w:t>
      </w:r>
    </w:p>
    <w:p w14:paraId="631128D2" w14:textId="49FCA269" w:rsidR="008457A8" w:rsidRPr="00BB1261" w:rsidRDefault="008457A8" w:rsidP="00676FDB">
      <w:pPr>
        <w:pStyle w:val="ListParagraph"/>
        <w:numPr>
          <w:ilvl w:val="0"/>
          <w:numId w:val="32"/>
        </w:numPr>
        <w:spacing w:before="240" w:after="240"/>
        <w:jc w:val="both"/>
        <w:rPr>
          <w:rFonts w:ascii="Calibri" w:hAnsi="Calibri" w:cs="Calibri"/>
          <w:b/>
          <w:bCs/>
          <w:sz w:val="22"/>
        </w:rPr>
      </w:pPr>
      <w:r w:rsidRPr="008457A8">
        <w:rPr>
          <w:rFonts w:ascii="Calibri" w:hAnsi="Calibri" w:cs="Calibri"/>
          <w:b/>
          <w:bCs/>
          <w:sz w:val="22"/>
        </w:rPr>
        <w:t>Barbados Community College</w:t>
      </w:r>
      <w:r>
        <w:rPr>
          <w:rFonts w:ascii="Calibri" w:hAnsi="Calibri" w:cs="Calibri"/>
          <w:b/>
          <w:bCs/>
          <w:sz w:val="22"/>
        </w:rPr>
        <w:t xml:space="preserve">. </w:t>
      </w:r>
      <w:r w:rsidR="00D129AA" w:rsidRPr="00D129AA">
        <w:rPr>
          <w:rFonts w:ascii="Calibri" w:hAnsi="Calibri" w:cs="Calibri"/>
          <w:sz w:val="22"/>
        </w:rPr>
        <w:t>The team partner</w:t>
      </w:r>
      <w:r w:rsidR="00D129AA">
        <w:rPr>
          <w:rFonts w:ascii="Calibri" w:hAnsi="Calibri" w:cs="Calibri"/>
          <w:sz w:val="22"/>
        </w:rPr>
        <w:t>ed</w:t>
      </w:r>
      <w:r w:rsidR="00D129AA" w:rsidRPr="00D129AA">
        <w:rPr>
          <w:rFonts w:ascii="Calibri" w:hAnsi="Calibri" w:cs="Calibri"/>
          <w:sz w:val="22"/>
        </w:rPr>
        <w:t xml:space="preserve"> wit</w:t>
      </w:r>
      <w:r w:rsidR="00D129AA">
        <w:rPr>
          <w:rFonts w:ascii="Calibri" w:hAnsi="Calibri" w:cs="Calibri"/>
          <w:sz w:val="22"/>
        </w:rPr>
        <w:t>h</w:t>
      </w:r>
      <w:r w:rsidR="00D129AA" w:rsidRPr="00D129AA">
        <w:rPr>
          <w:rFonts w:ascii="Calibri" w:hAnsi="Calibri" w:cs="Calibri"/>
          <w:sz w:val="22"/>
        </w:rPr>
        <w:t xml:space="preserve"> the coll</w:t>
      </w:r>
      <w:r w:rsidR="009E2E95">
        <w:rPr>
          <w:rFonts w:ascii="Calibri" w:hAnsi="Calibri" w:cs="Calibri"/>
          <w:sz w:val="22"/>
        </w:rPr>
        <w:t>e</w:t>
      </w:r>
      <w:r w:rsidR="00D129AA" w:rsidRPr="00D129AA">
        <w:rPr>
          <w:rFonts w:ascii="Calibri" w:hAnsi="Calibri" w:cs="Calibri"/>
          <w:sz w:val="22"/>
        </w:rPr>
        <w:t>ge to help the institution review internal policies and sensitize students and staff</w:t>
      </w:r>
      <w:r w:rsidR="00D129AA">
        <w:rPr>
          <w:rFonts w:ascii="Calibri" w:hAnsi="Calibri" w:cs="Calibri"/>
          <w:sz w:val="22"/>
        </w:rPr>
        <w:t xml:space="preserve">. </w:t>
      </w:r>
    </w:p>
    <w:p w14:paraId="2EDAE95E" w14:textId="3350BFA7" w:rsidR="00BB1261" w:rsidRPr="009E2E95" w:rsidRDefault="00BB1261" w:rsidP="00676FDB">
      <w:pPr>
        <w:pStyle w:val="ListParagraph"/>
        <w:numPr>
          <w:ilvl w:val="0"/>
          <w:numId w:val="32"/>
        </w:numPr>
        <w:spacing w:before="240" w:after="240"/>
        <w:jc w:val="both"/>
        <w:rPr>
          <w:rFonts w:ascii="Calibri" w:hAnsi="Calibri" w:cs="Calibri"/>
          <w:b/>
          <w:bCs/>
          <w:sz w:val="22"/>
        </w:rPr>
      </w:pPr>
      <w:r w:rsidRPr="00BB1261">
        <w:rPr>
          <w:rFonts w:ascii="Calibri" w:hAnsi="Calibri" w:cs="Calibri"/>
          <w:b/>
          <w:bCs/>
          <w:sz w:val="22"/>
        </w:rPr>
        <w:t>Barbados Institute of Management and Productivity</w:t>
      </w:r>
      <w:r>
        <w:rPr>
          <w:rFonts w:ascii="Calibri" w:hAnsi="Calibri" w:cs="Calibri"/>
          <w:b/>
          <w:bCs/>
          <w:sz w:val="22"/>
        </w:rPr>
        <w:t xml:space="preserve">. </w:t>
      </w:r>
      <w:r w:rsidRPr="009E2E95">
        <w:rPr>
          <w:rFonts w:ascii="Calibri" w:hAnsi="Calibri" w:cs="Calibri"/>
          <w:sz w:val="22"/>
        </w:rPr>
        <w:t>The team</w:t>
      </w:r>
      <w:r>
        <w:rPr>
          <w:rFonts w:ascii="Calibri" w:hAnsi="Calibri" w:cs="Calibri"/>
          <w:b/>
          <w:bCs/>
          <w:sz w:val="22"/>
        </w:rPr>
        <w:t xml:space="preserve"> </w:t>
      </w:r>
      <w:r w:rsidR="009E2E95" w:rsidRPr="00D129AA">
        <w:rPr>
          <w:rFonts w:ascii="Calibri" w:hAnsi="Calibri" w:cs="Calibri"/>
          <w:sz w:val="22"/>
        </w:rPr>
        <w:t>partner</w:t>
      </w:r>
      <w:r w:rsidR="009E2E95">
        <w:rPr>
          <w:rFonts w:ascii="Calibri" w:hAnsi="Calibri" w:cs="Calibri"/>
          <w:sz w:val="22"/>
        </w:rPr>
        <w:t>ed</w:t>
      </w:r>
      <w:r w:rsidR="009E2E95" w:rsidRPr="00D129AA">
        <w:rPr>
          <w:rFonts w:ascii="Calibri" w:hAnsi="Calibri" w:cs="Calibri"/>
          <w:sz w:val="22"/>
        </w:rPr>
        <w:t xml:space="preserve"> wit</w:t>
      </w:r>
      <w:r w:rsidR="009E2E95">
        <w:rPr>
          <w:rFonts w:ascii="Calibri" w:hAnsi="Calibri" w:cs="Calibri"/>
          <w:sz w:val="22"/>
        </w:rPr>
        <w:t>h</w:t>
      </w:r>
      <w:r w:rsidR="009E2E95" w:rsidRPr="00D129AA">
        <w:rPr>
          <w:rFonts w:ascii="Calibri" w:hAnsi="Calibri" w:cs="Calibri"/>
          <w:sz w:val="22"/>
        </w:rPr>
        <w:t xml:space="preserve"> the </w:t>
      </w:r>
      <w:r w:rsidR="009E2E95" w:rsidRPr="009E2E95">
        <w:rPr>
          <w:rFonts w:ascii="Calibri" w:hAnsi="Calibri" w:cs="Calibri"/>
          <w:sz w:val="22"/>
        </w:rPr>
        <w:t>Institute</w:t>
      </w:r>
      <w:r w:rsidR="009E2E95" w:rsidRPr="00BB1261">
        <w:rPr>
          <w:rFonts w:ascii="Calibri" w:hAnsi="Calibri" w:cs="Calibri"/>
          <w:b/>
          <w:bCs/>
          <w:sz w:val="22"/>
        </w:rPr>
        <w:t xml:space="preserve"> </w:t>
      </w:r>
      <w:r w:rsidR="009E2E95" w:rsidRPr="00D129AA">
        <w:rPr>
          <w:rFonts w:ascii="Calibri" w:hAnsi="Calibri" w:cs="Calibri"/>
          <w:sz w:val="22"/>
        </w:rPr>
        <w:t>to help the institution review internal policies and sensitize students and staff</w:t>
      </w:r>
      <w:r w:rsidR="009E2E95">
        <w:rPr>
          <w:rFonts w:ascii="Calibri" w:hAnsi="Calibri" w:cs="Calibri"/>
          <w:sz w:val="22"/>
        </w:rPr>
        <w:t>.</w:t>
      </w:r>
    </w:p>
    <w:p w14:paraId="7D3B7E89" w14:textId="795BCF7B" w:rsidR="009E2E95" w:rsidRPr="009E2E95" w:rsidRDefault="009E2E95" w:rsidP="00676FDB">
      <w:pPr>
        <w:pStyle w:val="ListParagraph"/>
        <w:numPr>
          <w:ilvl w:val="0"/>
          <w:numId w:val="32"/>
        </w:numPr>
        <w:spacing w:before="240" w:after="240"/>
        <w:jc w:val="both"/>
        <w:rPr>
          <w:rFonts w:ascii="Calibri" w:hAnsi="Calibri" w:cs="Calibri"/>
          <w:b/>
          <w:bCs/>
          <w:sz w:val="22"/>
        </w:rPr>
      </w:pPr>
      <w:r w:rsidRPr="009E2E95">
        <w:rPr>
          <w:rFonts w:ascii="Calibri" w:hAnsi="Calibri" w:cs="Calibri"/>
          <w:b/>
          <w:bCs/>
          <w:sz w:val="22"/>
        </w:rPr>
        <w:t>Scotiabank</w:t>
      </w:r>
      <w:r>
        <w:rPr>
          <w:rFonts w:ascii="Calibri" w:hAnsi="Calibri" w:cs="Calibri"/>
          <w:b/>
          <w:bCs/>
          <w:sz w:val="22"/>
        </w:rPr>
        <w:t xml:space="preserve">. </w:t>
      </w:r>
      <w:r w:rsidRPr="009E2E95">
        <w:rPr>
          <w:rFonts w:ascii="Calibri" w:hAnsi="Calibri" w:cs="Calibri"/>
          <w:sz w:val="22"/>
        </w:rPr>
        <w:t>The bank agreed to deliver financial literacy training to program participants</w:t>
      </w:r>
      <w:r>
        <w:rPr>
          <w:rFonts w:ascii="Calibri" w:hAnsi="Calibri" w:cs="Calibri"/>
          <w:sz w:val="22"/>
        </w:rPr>
        <w:t>.</w:t>
      </w:r>
    </w:p>
    <w:p w14:paraId="509BA688" w14:textId="7942EF00" w:rsidR="00732903" w:rsidRPr="001E00D3" w:rsidRDefault="009E2E95" w:rsidP="00676FDB">
      <w:pPr>
        <w:pStyle w:val="ListParagraph"/>
        <w:numPr>
          <w:ilvl w:val="0"/>
          <w:numId w:val="32"/>
        </w:numPr>
        <w:spacing w:before="240" w:after="240"/>
        <w:jc w:val="both"/>
        <w:rPr>
          <w:rFonts w:ascii="Calibri" w:hAnsi="Calibri" w:cs="Calibri"/>
          <w:b/>
          <w:bCs/>
          <w:sz w:val="22"/>
        </w:rPr>
      </w:pPr>
      <w:r w:rsidRPr="009E2E95">
        <w:rPr>
          <w:rFonts w:ascii="Calibri" w:hAnsi="Calibri" w:cs="Calibri"/>
          <w:b/>
          <w:bCs/>
          <w:sz w:val="22"/>
        </w:rPr>
        <w:t>PwC</w:t>
      </w:r>
      <w:r>
        <w:rPr>
          <w:rFonts w:ascii="Calibri" w:hAnsi="Calibri" w:cs="Calibri"/>
          <w:b/>
          <w:bCs/>
          <w:sz w:val="22"/>
        </w:rPr>
        <w:t xml:space="preserve">. </w:t>
      </w:r>
      <w:r w:rsidR="0067416E" w:rsidRPr="0067416E">
        <w:rPr>
          <w:rFonts w:ascii="Calibri" w:hAnsi="Calibri" w:cs="Calibri"/>
          <w:sz w:val="22"/>
        </w:rPr>
        <w:t>The team was invited to participate in panel discussion on diversity and human rights.</w:t>
      </w:r>
    </w:p>
    <w:p w14:paraId="19461988" w14:textId="77777777" w:rsidR="00605CF7" w:rsidRDefault="00605CF7" w:rsidP="75061DCD">
      <w:pPr>
        <w:spacing w:before="240" w:after="240"/>
        <w:jc w:val="both"/>
        <w:rPr>
          <w:rFonts w:ascii="Calibri" w:eastAsia="Calibri" w:hAnsi="Calibri" w:cs="Calibri"/>
          <w:b/>
          <w:bCs/>
          <w:sz w:val="22"/>
          <w:szCs w:val="22"/>
        </w:rPr>
      </w:pPr>
    </w:p>
    <w:p w14:paraId="524EA639" w14:textId="7FF40CCA" w:rsidR="00E64527" w:rsidRDefault="00E64527" w:rsidP="75061DCD">
      <w:pPr>
        <w:spacing w:before="240" w:after="240"/>
        <w:jc w:val="both"/>
        <w:rPr>
          <w:rFonts w:ascii="Calibri" w:eastAsia="Calibri" w:hAnsi="Calibri" w:cs="Calibri"/>
          <w:sz w:val="22"/>
          <w:szCs w:val="22"/>
        </w:rPr>
      </w:pPr>
      <w:r w:rsidRPr="00755336">
        <w:rPr>
          <w:rFonts w:ascii="Calibri" w:eastAsia="Calibri" w:hAnsi="Calibri" w:cs="Calibri"/>
          <w:b/>
          <w:bCs/>
          <w:sz w:val="22"/>
          <w:szCs w:val="22"/>
        </w:rPr>
        <w:t>Dominican Republic</w:t>
      </w:r>
      <w:r>
        <w:rPr>
          <w:rFonts w:ascii="Calibri" w:eastAsia="Calibri" w:hAnsi="Calibri" w:cs="Calibri"/>
          <w:sz w:val="22"/>
          <w:szCs w:val="22"/>
        </w:rPr>
        <w:t>. The BLIC team engaged with:</w:t>
      </w:r>
    </w:p>
    <w:p w14:paraId="241FB297" w14:textId="10D19FAC" w:rsidR="000F2BC3" w:rsidRDefault="000F2BC3" w:rsidP="00676FDB">
      <w:pPr>
        <w:pStyle w:val="ListParagraph"/>
        <w:numPr>
          <w:ilvl w:val="0"/>
          <w:numId w:val="31"/>
        </w:numPr>
        <w:spacing w:before="240" w:after="240"/>
        <w:jc w:val="both"/>
        <w:rPr>
          <w:rFonts w:ascii="Calibri" w:hAnsi="Calibri" w:cs="Calibri"/>
          <w:sz w:val="22"/>
        </w:rPr>
      </w:pPr>
      <w:r w:rsidRPr="001C506B">
        <w:rPr>
          <w:rFonts w:ascii="Calibri" w:hAnsi="Calibri" w:cs="Calibri"/>
          <w:b/>
          <w:bCs/>
          <w:sz w:val="22"/>
        </w:rPr>
        <w:t>Ombudsman Office.</w:t>
      </w:r>
      <w:r>
        <w:rPr>
          <w:rFonts w:ascii="Calibri" w:hAnsi="Calibri" w:cs="Calibri"/>
          <w:sz w:val="22"/>
        </w:rPr>
        <w:t xml:space="preserve"> </w:t>
      </w:r>
      <w:r w:rsidR="00CF3E76">
        <w:rPr>
          <w:rFonts w:ascii="Calibri" w:hAnsi="Calibri" w:cs="Calibri"/>
          <w:sz w:val="22"/>
        </w:rPr>
        <w:t xml:space="preserve">The team </w:t>
      </w:r>
      <w:r w:rsidR="00CF3E76" w:rsidRPr="00CF3E76">
        <w:rPr>
          <w:rFonts w:ascii="Calibri" w:hAnsi="Calibri" w:cs="Calibri"/>
          <w:sz w:val="22"/>
        </w:rPr>
        <w:t>established the integration of partner organizations into the LGBTI thematic working group</w:t>
      </w:r>
      <w:r w:rsidR="001C506B">
        <w:rPr>
          <w:rFonts w:ascii="Calibri" w:hAnsi="Calibri" w:cs="Calibri"/>
          <w:sz w:val="22"/>
        </w:rPr>
        <w:t xml:space="preserve"> the Office is planning to launch next year</w:t>
      </w:r>
      <w:r w:rsidR="00CF3E76" w:rsidRPr="00CF3E76">
        <w:rPr>
          <w:rFonts w:ascii="Calibri" w:hAnsi="Calibri" w:cs="Calibri"/>
          <w:sz w:val="22"/>
        </w:rPr>
        <w:t>.</w:t>
      </w:r>
    </w:p>
    <w:p w14:paraId="558F5020" w14:textId="293D2B76" w:rsidR="001A3D92" w:rsidRPr="00FF1A8E" w:rsidRDefault="007F00AA" w:rsidP="00676FDB">
      <w:pPr>
        <w:pStyle w:val="ListParagraph"/>
        <w:numPr>
          <w:ilvl w:val="0"/>
          <w:numId w:val="31"/>
        </w:numPr>
        <w:spacing w:before="240" w:after="240"/>
        <w:jc w:val="both"/>
        <w:rPr>
          <w:rFonts w:ascii="Calibri" w:hAnsi="Calibri" w:cs="Calibri"/>
          <w:sz w:val="22"/>
        </w:rPr>
      </w:pPr>
      <w:r>
        <w:rPr>
          <w:rFonts w:ascii="Calibri" w:hAnsi="Calibri" w:cs="Calibri"/>
          <w:b/>
          <w:bCs/>
          <w:sz w:val="22"/>
        </w:rPr>
        <w:t>US State Department.</w:t>
      </w:r>
      <w:r>
        <w:rPr>
          <w:rFonts w:ascii="Calibri" w:hAnsi="Calibri" w:cs="Calibri"/>
          <w:sz w:val="22"/>
        </w:rPr>
        <w:t xml:space="preserve"> The team </w:t>
      </w:r>
      <w:r w:rsidR="001A3D92">
        <w:rPr>
          <w:rFonts w:ascii="Calibri" w:hAnsi="Calibri" w:cs="Calibri"/>
          <w:sz w:val="22"/>
        </w:rPr>
        <w:t>also supported the coordination of a meeting bet</w:t>
      </w:r>
      <w:r w:rsidR="00FF1A8E">
        <w:rPr>
          <w:rFonts w:ascii="Calibri" w:hAnsi="Calibri" w:cs="Calibri"/>
          <w:sz w:val="22"/>
        </w:rPr>
        <w:t xml:space="preserve">ween partner CSOs and Suzanne Goldberg, </w:t>
      </w:r>
      <w:r w:rsidR="001A3D92" w:rsidRPr="00FF1A8E">
        <w:rPr>
          <w:rFonts w:ascii="Calibri" w:hAnsi="Calibri" w:cs="Calibri"/>
          <w:sz w:val="22"/>
        </w:rPr>
        <w:t>Senior Advisor to the Under Secretary for Civil Security, Democracy, and Human Rights</w:t>
      </w:r>
      <w:r w:rsidR="00FF1A8E">
        <w:rPr>
          <w:rFonts w:ascii="Calibri" w:hAnsi="Calibri" w:cs="Calibri"/>
          <w:sz w:val="22"/>
        </w:rPr>
        <w:t xml:space="preserve">. The conversation centered </w:t>
      </w:r>
      <w:r w:rsidR="00755336">
        <w:rPr>
          <w:rFonts w:ascii="Calibri" w:hAnsi="Calibri" w:cs="Calibri"/>
          <w:sz w:val="22"/>
        </w:rPr>
        <w:t xml:space="preserve">around the police and other armed forces treatment towards LGBTIQ+ people. </w:t>
      </w:r>
    </w:p>
    <w:p w14:paraId="2B99F92D" w14:textId="1D31EB9C" w:rsidR="00E64527" w:rsidRDefault="000E4C74" w:rsidP="00676FDB">
      <w:pPr>
        <w:pStyle w:val="ListParagraph"/>
        <w:numPr>
          <w:ilvl w:val="0"/>
          <w:numId w:val="31"/>
        </w:numPr>
        <w:spacing w:before="240" w:after="240"/>
        <w:jc w:val="both"/>
        <w:rPr>
          <w:rFonts w:ascii="Calibri" w:hAnsi="Calibri" w:cs="Calibri"/>
          <w:sz w:val="22"/>
        </w:rPr>
      </w:pPr>
      <w:r w:rsidRPr="00C57930">
        <w:rPr>
          <w:rFonts w:ascii="Calibri" w:hAnsi="Calibri" w:cs="Calibri"/>
          <w:b/>
          <w:bCs/>
          <w:sz w:val="22"/>
        </w:rPr>
        <w:t>USAID.</w:t>
      </w:r>
      <w:r w:rsidRPr="00C57930">
        <w:rPr>
          <w:rFonts w:ascii="Calibri" w:hAnsi="Calibri" w:cs="Calibri"/>
          <w:sz w:val="22"/>
        </w:rPr>
        <w:t xml:space="preserve"> The team supported the coordination </w:t>
      </w:r>
      <w:r w:rsidR="00C57930" w:rsidRPr="00C57930">
        <w:rPr>
          <w:rFonts w:ascii="Calibri" w:hAnsi="Calibri" w:cs="Calibri"/>
          <w:sz w:val="22"/>
        </w:rPr>
        <w:t>of an</w:t>
      </w:r>
      <w:r w:rsidRPr="00C57930">
        <w:rPr>
          <w:rFonts w:ascii="Calibri" w:hAnsi="Calibri" w:cs="Calibri"/>
          <w:sz w:val="22"/>
        </w:rPr>
        <w:t xml:space="preserve"> LGBTIQ+ access to Labor and Human Rights Roundtable </w:t>
      </w:r>
      <w:r w:rsidR="000B37A1">
        <w:rPr>
          <w:rFonts w:ascii="Calibri" w:hAnsi="Calibri" w:cs="Calibri"/>
          <w:sz w:val="22"/>
        </w:rPr>
        <w:t xml:space="preserve">between partner CSOs and </w:t>
      </w:r>
      <w:r w:rsidRPr="00C57930">
        <w:rPr>
          <w:rFonts w:ascii="Calibri" w:hAnsi="Calibri" w:cs="Calibri"/>
          <w:sz w:val="22"/>
        </w:rPr>
        <w:t>USAID Deputy Assistant Administrator Bama Athreya and</w:t>
      </w:r>
      <w:r w:rsidR="00C57930" w:rsidRPr="00C57930">
        <w:rPr>
          <w:rFonts w:ascii="Calibri" w:hAnsi="Calibri" w:cs="Calibri"/>
          <w:sz w:val="22"/>
        </w:rPr>
        <w:t xml:space="preserve"> </w:t>
      </w:r>
      <w:r w:rsidRPr="00C57930">
        <w:rPr>
          <w:rFonts w:ascii="Calibri" w:hAnsi="Calibri" w:cs="Calibri"/>
          <w:sz w:val="22"/>
        </w:rPr>
        <w:t>Special Representative for International Labor Affairs Kelly Fay Rodriguez</w:t>
      </w:r>
      <w:r w:rsidR="00C57930">
        <w:rPr>
          <w:rFonts w:ascii="Calibri" w:hAnsi="Calibri" w:cs="Calibri"/>
          <w:sz w:val="22"/>
        </w:rPr>
        <w:t>. The team also</w:t>
      </w:r>
      <w:r w:rsidR="00C14F15">
        <w:rPr>
          <w:rFonts w:ascii="Calibri" w:hAnsi="Calibri" w:cs="Calibri"/>
          <w:sz w:val="22"/>
        </w:rPr>
        <w:t xml:space="preserve"> presented the LGBTI </w:t>
      </w:r>
      <w:r w:rsidR="001C15B9">
        <w:rPr>
          <w:rFonts w:ascii="Calibri" w:hAnsi="Calibri" w:cs="Calibri"/>
          <w:sz w:val="22"/>
        </w:rPr>
        <w:t xml:space="preserve">“Amor, Lucha e </w:t>
      </w:r>
      <w:proofErr w:type="spellStart"/>
      <w:r w:rsidR="001C15B9">
        <w:rPr>
          <w:rFonts w:ascii="Calibri" w:hAnsi="Calibri" w:cs="Calibri"/>
          <w:sz w:val="22"/>
        </w:rPr>
        <w:t>Inclusión</w:t>
      </w:r>
      <w:proofErr w:type="spellEnd"/>
      <w:r w:rsidR="001C15B9">
        <w:rPr>
          <w:rFonts w:ascii="Calibri" w:hAnsi="Calibri" w:cs="Calibri"/>
          <w:sz w:val="22"/>
        </w:rPr>
        <w:t xml:space="preserve">” </w:t>
      </w:r>
      <w:r w:rsidR="00C14F15">
        <w:rPr>
          <w:rFonts w:ascii="Calibri" w:hAnsi="Calibri" w:cs="Calibri"/>
          <w:sz w:val="22"/>
        </w:rPr>
        <w:t xml:space="preserve">Mural </w:t>
      </w:r>
      <w:r w:rsidR="003E6F70">
        <w:rPr>
          <w:rFonts w:ascii="Calibri" w:hAnsi="Calibri" w:cs="Calibri"/>
          <w:sz w:val="22"/>
        </w:rPr>
        <w:t>located at</w:t>
      </w:r>
      <w:r w:rsidR="00C14F15">
        <w:rPr>
          <w:rFonts w:ascii="Calibri" w:hAnsi="Calibri" w:cs="Calibri"/>
          <w:sz w:val="22"/>
        </w:rPr>
        <w:t xml:space="preserve"> the Museo de la Resistencia to USAID </w:t>
      </w:r>
      <w:r w:rsidR="001C15B9">
        <w:rPr>
          <w:rFonts w:ascii="Calibri" w:hAnsi="Calibri" w:cs="Calibri"/>
          <w:sz w:val="22"/>
        </w:rPr>
        <w:t>Administrator</w:t>
      </w:r>
      <w:r w:rsidR="00C14F15">
        <w:rPr>
          <w:rFonts w:ascii="Calibri" w:hAnsi="Calibri" w:cs="Calibri"/>
          <w:sz w:val="22"/>
        </w:rPr>
        <w:t>, Samantha Power.</w:t>
      </w:r>
    </w:p>
    <w:p w14:paraId="5B9B7136" w14:textId="07D12A5D" w:rsidR="00FF4F49" w:rsidRPr="001C15B9" w:rsidRDefault="00FF4F49" w:rsidP="00676FDB">
      <w:pPr>
        <w:pStyle w:val="ListParagraph"/>
        <w:numPr>
          <w:ilvl w:val="0"/>
          <w:numId w:val="31"/>
        </w:numPr>
        <w:spacing w:before="240" w:after="240"/>
        <w:jc w:val="both"/>
        <w:rPr>
          <w:rFonts w:ascii="Calibri" w:hAnsi="Calibri" w:cs="Calibri"/>
          <w:sz w:val="22"/>
        </w:rPr>
      </w:pPr>
      <w:r>
        <w:rPr>
          <w:rFonts w:ascii="Calibri" w:hAnsi="Calibri" w:cs="Calibri"/>
          <w:b/>
          <w:bCs/>
          <w:sz w:val="22"/>
        </w:rPr>
        <w:t xml:space="preserve">Spanish </w:t>
      </w:r>
      <w:r w:rsidR="00703529">
        <w:rPr>
          <w:rFonts w:ascii="Calibri" w:hAnsi="Calibri" w:cs="Calibri"/>
          <w:b/>
          <w:bCs/>
          <w:sz w:val="22"/>
        </w:rPr>
        <w:t xml:space="preserve">Agency for International Development </w:t>
      </w:r>
      <w:r>
        <w:rPr>
          <w:rFonts w:ascii="Calibri" w:hAnsi="Calibri" w:cs="Calibri"/>
          <w:b/>
          <w:bCs/>
          <w:sz w:val="22"/>
        </w:rPr>
        <w:t xml:space="preserve">Cooperation </w:t>
      </w:r>
      <w:r w:rsidR="00703529">
        <w:rPr>
          <w:rFonts w:ascii="Calibri" w:hAnsi="Calibri" w:cs="Calibri"/>
          <w:b/>
          <w:bCs/>
          <w:sz w:val="22"/>
        </w:rPr>
        <w:t>(AECID)</w:t>
      </w:r>
      <w:r>
        <w:rPr>
          <w:rFonts w:ascii="Calibri" w:hAnsi="Calibri" w:cs="Calibri"/>
          <w:b/>
          <w:bCs/>
          <w:sz w:val="22"/>
        </w:rPr>
        <w:t>.</w:t>
      </w:r>
      <w:r>
        <w:rPr>
          <w:rFonts w:ascii="Calibri" w:hAnsi="Calibri" w:cs="Calibri"/>
          <w:sz w:val="22"/>
        </w:rPr>
        <w:t xml:space="preserve"> The team presented the project to the </w:t>
      </w:r>
      <w:r w:rsidR="003D3434" w:rsidRPr="003D3434">
        <w:rPr>
          <w:rFonts w:ascii="Calibri" w:hAnsi="Calibri" w:cs="Calibri"/>
          <w:sz w:val="22"/>
        </w:rPr>
        <w:t>Spanish Ambassador and representatives from Spanish Cooperation</w:t>
      </w:r>
      <w:r w:rsidR="003D3434">
        <w:rPr>
          <w:rFonts w:ascii="Calibri" w:hAnsi="Calibri" w:cs="Calibri"/>
          <w:sz w:val="22"/>
        </w:rPr>
        <w:t>.</w:t>
      </w:r>
    </w:p>
    <w:p w14:paraId="22B55D59" w14:textId="2E4BC38E" w:rsidR="004A64E5" w:rsidRDefault="004A64E5" w:rsidP="75061DCD">
      <w:pPr>
        <w:spacing w:before="240" w:after="240"/>
        <w:jc w:val="both"/>
        <w:rPr>
          <w:rFonts w:ascii="Calibri" w:eastAsia="Calibri" w:hAnsi="Calibri" w:cs="Calibri"/>
          <w:sz w:val="22"/>
          <w:szCs w:val="22"/>
        </w:rPr>
      </w:pPr>
      <w:r w:rsidRPr="00755336">
        <w:rPr>
          <w:rFonts w:ascii="Calibri" w:eastAsia="Calibri" w:hAnsi="Calibri" w:cs="Calibri"/>
          <w:b/>
          <w:bCs/>
          <w:sz w:val="22"/>
          <w:szCs w:val="22"/>
        </w:rPr>
        <w:t>Guyana</w:t>
      </w:r>
      <w:r>
        <w:rPr>
          <w:rFonts w:ascii="Calibri" w:eastAsia="Calibri" w:hAnsi="Calibri" w:cs="Calibri"/>
          <w:sz w:val="22"/>
          <w:szCs w:val="22"/>
        </w:rPr>
        <w:t>. The BLIC team engaged with:</w:t>
      </w:r>
    </w:p>
    <w:p w14:paraId="76354715" w14:textId="37E708DC" w:rsidR="004A64E5" w:rsidRDefault="002C10B4" w:rsidP="00676FDB">
      <w:pPr>
        <w:pStyle w:val="ListParagraph"/>
        <w:numPr>
          <w:ilvl w:val="0"/>
          <w:numId w:val="30"/>
        </w:numPr>
        <w:spacing w:before="240" w:after="240"/>
        <w:jc w:val="both"/>
        <w:rPr>
          <w:rFonts w:ascii="Calibri" w:hAnsi="Calibri" w:cs="Calibri"/>
          <w:sz w:val="22"/>
        </w:rPr>
      </w:pPr>
      <w:r w:rsidRPr="00D7123D">
        <w:rPr>
          <w:rFonts w:ascii="Calibri" w:hAnsi="Calibri" w:cs="Calibri"/>
          <w:b/>
          <w:bCs/>
          <w:sz w:val="22"/>
        </w:rPr>
        <w:t>Carnegie School of Home Economics</w:t>
      </w:r>
      <w:r w:rsidR="00BB33A3" w:rsidRPr="00D7123D">
        <w:rPr>
          <w:rFonts w:ascii="Calibri" w:hAnsi="Calibri" w:cs="Calibri"/>
          <w:b/>
          <w:bCs/>
          <w:sz w:val="22"/>
        </w:rPr>
        <w:t>.</w:t>
      </w:r>
      <w:r w:rsidR="00BB33A3">
        <w:rPr>
          <w:rFonts w:ascii="Calibri" w:hAnsi="Calibri" w:cs="Calibri"/>
          <w:sz w:val="22"/>
        </w:rPr>
        <w:t xml:space="preserve"> Guyana’s only culinary school. </w:t>
      </w:r>
      <w:r w:rsidR="006D6C0D">
        <w:rPr>
          <w:rFonts w:ascii="Calibri" w:hAnsi="Calibri" w:cs="Calibri"/>
          <w:sz w:val="22"/>
        </w:rPr>
        <w:t>T</w:t>
      </w:r>
      <w:r w:rsidR="006D6C0D" w:rsidRPr="006D6C0D">
        <w:rPr>
          <w:rFonts w:ascii="Calibri" w:hAnsi="Calibri" w:cs="Calibri"/>
          <w:sz w:val="22"/>
        </w:rPr>
        <w:t xml:space="preserve">he </w:t>
      </w:r>
      <w:r w:rsidR="00D7123D">
        <w:rPr>
          <w:rFonts w:ascii="Calibri" w:hAnsi="Calibri" w:cs="Calibri"/>
          <w:sz w:val="22"/>
        </w:rPr>
        <w:t xml:space="preserve">team, along with GTU, was able to establish a relationship with the </w:t>
      </w:r>
      <w:r w:rsidR="006D6C0D" w:rsidRPr="006D6C0D">
        <w:rPr>
          <w:rFonts w:ascii="Calibri" w:hAnsi="Calibri" w:cs="Calibri"/>
          <w:sz w:val="22"/>
        </w:rPr>
        <w:t>school</w:t>
      </w:r>
      <w:r w:rsidR="00D7123D">
        <w:rPr>
          <w:rFonts w:ascii="Calibri" w:hAnsi="Calibri" w:cs="Calibri"/>
          <w:sz w:val="22"/>
        </w:rPr>
        <w:t xml:space="preserve">’s vice principle and </w:t>
      </w:r>
      <w:r w:rsidR="00EB1E12">
        <w:rPr>
          <w:rFonts w:ascii="Calibri" w:hAnsi="Calibri" w:cs="Calibri"/>
          <w:sz w:val="22"/>
        </w:rPr>
        <w:t xml:space="preserve">the institution </w:t>
      </w:r>
      <w:r w:rsidR="00D7123D">
        <w:rPr>
          <w:rFonts w:ascii="Calibri" w:hAnsi="Calibri" w:cs="Calibri"/>
          <w:sz w:val="22"/>
        </w:rPr>
        <w:t xml:space="preserve">is willing to enroll program participants. </w:t>
      </w:r>
      <w:r w:rsidR="006D6C0D" w:rsidRPr="006D6C0D">
        <w:rPr>
          <w:rFonts w:ascii="Calibri" w:hAnsi="Calibri" w:cs="Calibri"/>
          <w:sz w:val="22"/>
        </w:rPr>
        <w:t xml:space="preserve"> </w:t>
      </w:r>
    </w:p>
    <w:p w14:paraId="2FFA448C" w14:textId="6F50D33E" w:rsidR="00442C89" w:rsidRPr="00442C89" w:rsidRDefault="00D7123D" w:rsidP="00676FDB">
      <w:pPr>
        <w:pStyle w:val="ListParagraph"/>
        <w:numPr>
          <w:ilvl w:val="0"/>
          <w:numId w:val="30"/>
        </w:numPr>
        <w:spacing w:before="240" w:after="240"/>
        <w:jc w:val="left"/>
        <w:rPr>
          <w:rFonts w:ascii="Calibri" w:hAnsi="Calibri" w:cs="Calibri"/>
          <w:sz w:val="22"/>
        </w:rPr>
      </w:pPr>
      <w:r w:rsidRPr="00AC15EF">
        <w:rPr>
          <w:rFonts w:ascii="Calibri" w:hAnsi="Calibri" w:cs="Calibri"/>
          <w:b/>
          <w:bCs/>
          <w:sz w:val="22"/>
        </w:rPr>
        <w:t>Guyana Women’s Leadership Institute.</w:t>
      </w:r>
      <w:r w:rsidRPr="00D7123D">
        <w:rPr>
          <w:rFonts w:ascii="Calibri" w:hAnsi="Calibri" w:cs="Calibri"/>
          <w:sz w:val="22"/>
        </w:rPr>
        <w:t> </w:t>
      </w:r>
      <w:r w:rsidR="00442C89" w:rsidRPr="00442C89">
        <w:rPr>
          <w:rFonts w:ascii="Calibri" w:hAnsi="Calibri" w:cs="Calibri"/>
          <w:sz w:val="22"/>
        </w:rPr>
        <w:t xml:space="preserve">A request for a meeting was made to discuss with the institute opportunities for program participants to enroll in upcoming and future skills training. </w:t>
      </w:r>
      <w:r w:rsidR="00442C89">
        <w:rPr>
          <w:rFonts w:ascii="Calibri" w:hAnsi="Calibri" w:cs="Calibri"/>
          <w:sz w:val="22"/>
        </w:rPr>
        <w:t>The team has not r</w:t>
      </w:r>
      <w:r w:rsidR="00AC15EF">
        <w:rPr>
          <w:rFonts w:ascii="Calibri" w:hAnsi="Calibri" w:cs="Calibri"/>
          <w:sz w:val="22"/>
        </w:rPr>
        <w:t>eceived a reply yet.</w:t>
      </w:r>
      <w:r w:rsidR="00442C89" w:rsidRPr="00442C89">
        <w:rPr>
          <w:rFonts w:ascii="Calibri" w:hAnsi="Calibri" w:cs="Calibri"/>
          <w:sz w:val="22"/>
        </w:rPr>
        <w:t>  </w:t>
      </w:r>
    </w:p>
    <w:p w14:paraId="70CF18D0" w14:textId="639ED84D" w:rsidR="00D7123D" w:rsidRDefault="002D0A46" w:rsidP="00676FDB">
      <w:pPr>
        <w:pStyle w:val="ListParagraph"/>
        <w:numPr>
          <w:ilvl w:val="0"/>
          <w:numId w:val="30"/>
        </w:numPr>
        <w:spacing w:before="240" w:after="240"/>
        <w:jc w:val="both"/>
        <w:rPr>
          <w:rFonts w:ascii="Calibri" w:hAnsi="Calibri" w:cs="Calibri"/>
          <w:sz w:val="22"/>
        </w:rPr>
      </w:pPr>
      <w:r w:rsidRPr="008E0FB9">
        <w:rPr>
          <w:rFonts w:ascii="Calibri" w:hAnsi="Calibri" w:cs="Calibri"/>
          <w:b/>
          <w:bCs/>
          <w:sz w:val="22"/>
        </w:rPr>
        <w:t>SASOD</w:t>
      </w:r>
      <w:r w:rsidR="00E56FF8" w:rsidRPr="008E0FB9">
        <w:rPr>
          <w:rFonts w:ascii="Calibri" w:hAnsi="Calibri" w:cs="Calibri"/>
          <w:b/>
          <w:bCs/>
          <w:sz w:val="22"/>
        </w:rPr>
        <w:t>.</w:t>
      </w:r>
      <w:r w:rsidR="00E56FF8">
        <w:rPr>
          <w:rFonts w:ascii="Calibri" w:hAnsi="Calibri" w:cs="Calibri"/>
          <w:sz w:val="22"/>
        </w:rPr>
        <w:t xml:space="preserve"> The team attended the Book Launch </w:t>
      </w:r>
      <w:r w:rsidR="00E56FF8" w:rsidRPr="00E56FF8">
        <w:rPr>
          <w:rFonts w:ascii="Calibri" w:hAnsi="Calibri" w:cs="Calibri"/>
          <w:i/>
          <w:iCs/>
          <w:sz w:val="22"/>
        </w:rPr>
        <w:t>“Defiant Bodies: Making Queer Community in the Anglophone Caribbean”</w:t>
      </w:r>
      <w:r w:rsidR="008E0FB9">
        <w:rPr>
          <w:rFonts w:ascii="Calibri" w:hAnsi="Calibri" w:cs="Calibri"/>
          <w:i/>
          <w:iCs/>
          <w:sz w:val="22"/>
        </w:rPr>
        <w:t xml:space="preserve">. </w:t>
      </w:r>
      <w:r w:rsidR="008E0FB9" w:rsidRPr="008E0FB9">
        <w:rPr>
          <w:rFonts w:ascii="Calibri" w:hAnsi="Calibri" w:cs="Calibri"/>
          <w:sz w:val="22"/>
        </w:rPr>
        <w:t>In attending this activity, the project was able to network with Parliamentarians, shared details of the BLIC Project. These Parliamentarians will be engaged as we disseminate the findings from the Project’s research studies.</w:t>
      </w:r>
      <w:r w:rsidR="008E0FB9" w:rsidRPr="008E0FB9">
        <w:rPr>
          <w:rFonts w:ascii="Calibri" w:hAnsi="Calibri" w:cs="Calibri"/>
          <w:i/>
          <w:iCs/>
          <w:sz w:val="22"/>
        </w:rPr>
        <w:t>  </w:t>
      </w:r>
      <w:r w:rsidR="00E56FF8" w:rsidRPr="00E56FF8">
        <w:rPr>
          <w:rFonts w:ascii="Calibri" w:hAnsi="Calibri" w:cs="Calibri"/>
          <w:sz w:val="22"/>
        </w:rPr>
        <w:t> </w:t>
      </w:r>
    </w:p>
    <w:p w14:paraId="1E8C5879" w14:textId="0BAB1D80" w:rsidR="008A277D" w:rsidRDefault="008A277D" w:rsidP="00676FDB">
      <w:pPr>
        <w:pStyle w:val="ListParagraph"/>
        <w:numPr>
          <w:ilvl w:val="0"/>
          <w:numId w:val="30"/>
        </w:numPr>
        <w:spacing w:before="240" w:after="240"/>
        <w:jc w:val="both"/>
        <w:rPr>
          <w:rFonts w:ascii="Calibri" w:hAnsi="Calibri" w:cs="Calibri"/>
          <w:sz w:val="22"/>
        </w:rPr>
      </w:pPr>
      <w:r w:rsidRPr="00E64527">
        <w:rPr>
          <w:rFonts w:ascii="Calibri" w:hAnsi="Calibri" w:cs="Calibri"/>
          <w:b/>
          <w:bCs/>
          <w:sz w:val="22"/>
        </w:rPr>
        <w:t xml:space="preserve">Global Environment Facility Small Grants </w:t>
      </w:r>
      <w:proofErr w:type="spellStart"/>
      <w:r w:rsidRPr="00E64527">
        <w:rPr>
          <w:rFonts w:ascii="Calibri" w:hAnsi="Calibri" w:cs="Calibri"/>
          <w:b/>
          <w:bCs/>
          <w:sz w:val="22"/>
        </w:rPr>
        <w:t>Programme</w:t>
      </w:r>
      <w:proofErr w:type="spellEnd"/>
      <w:r w:rsidRPr="00E64527">
        <w:rPr>
          <w:rFonts w:ascii="Calibri" w:hAnsi="Calibri" w:cs="Calibri"/>
          <w:b/>
          <w:bCs/>
          <w:sz w:val="22"/>
        </w:rPr>
        <w:t xml:space="preserve"> (GEF-SGP).</w:t>
      </w:r>
      <w:r>
        <w:rPr>
          <w:rFonts w:ascii="Calibri" w:hAnsi="Calibri" w:cs="Calibri"/>
          <w:sz w:val="22"/>
        </w:rPr>
        <w:t xml:space="preserve"> </w:t>
      </w:r>
      <w:r w:rsidR="00E64527">
        <w:rPr>
          <w:rFonts w:ascii="Calibri" w:hAnsi="Calibri" w:cs="Calibri"/>
          <w:sz w:val="22"/>
        </w:rPr>
        <w:t>The team connected GTU to this g</w:t>
      </w:r>
      <w:r w:rsidR="00E64527" w:rsidRPr="00E64527">
        <w:rPr>
          <w:rFonts w:ascii="Calibri" w:hAnsi="Calibri" w:cs="Calibri"/>
          <w:sz w:val="22"/>
        </w:rPr>
        <w:t xml:space="preserve">rant funding </w:t>
      </w:r>
      <w:r w:rsidR="00E64527">
        <w:rPr>
          <w:rFonts w:ascii="Calibri" w:hAnsi="Calibri" w:cs="Calibri"/>
          <w:sz w:val="22"/>
        </w:rPr>
        <w:t xml:space="preserve">opportunity </w:t>
      </w:r>
      <w:r w:rsidR="00E64527" w:rsidRPr="00E64527">
        <w:rPr>
          <w:rFonts w:ascii="Calibri" w:hAnsi="Calibri" w:cs="Calibri"/>
          <w:sz w:val="22"/>
        </w:rPr>
        <w:t xml:space="preserve">for </w:t>
      </w:r>
      <w:r w:rsidR="00E64527">
        <w:rPr>
          <w:rFonts w:ascii="Calibri" w:hAnsi="Calibri" w:cs="Calibri"/>
          <w:sz w:val="22"/>
        </w:rPr>
        <w:t>the organization’s</w:t>
      </w:r>
      <w:r w:rsidR="00E64527" w:rsidRPr="00E64527">
        <w:rPr>
          <w:rFonts w:ascii="Calibri" w:hAnsi="Calibri" w:cs="Calibri"/>
          <w:sz w:val="22"/>
        </w:rPr>
        <w:t xml:space="preserve"> </w:t>
      </w:r>
      <w:proofErr w:type="spellStart"/>
      <w:r w:rsidR="00E64527" w:rsidRPr="00E64527">
        <w:rPr>
          <w:rFonts w:ascii="Calibri" w:hAnsi="Calibri" w:cs="Calibri"/>
          <w:sz w:val="22"/>
        </w:rPr>
        <w:t>agri</w:t>
      </w:r>
      <w:proofErr w:type="spellEnd"/>
      <w:r w:rsidR="00E64527" w:rsidRPr="00E64527">
        <w:rPr>
          <w:rFonts w:ascii="Calibri" w:hAnsi="Calibri" w:cs="Calibri"/>
          <w:sz w:val="22"/>
        </w:rPr>
        <w:t>-processing ventures</w:t>
      </w:r>
      <w:r w:rsidR="00E64527">
        <w:rPr>
          <w:rFonts w:ascii="Calibri" w:hAnsi="Calibri" w:cs="Calibri"/>
          <w:sz w:val="22"/>
        </w:rPr>
        <w:t>.</w:t>
      </w:r>
      <w:r w:rsidR="00E64527" w:rsidRPr="00E64527">
        <w:rPr>
          <w:rFonts w:ascii="Calibri" w:hAnsi="Calibri" w:cs="Calibri"/>
          <w:sz w:val="22"/>
        </w:rPr>
        <w:t> </w:t>
      </w:r>
    </w:p>
    <w:p w14:paraId="4D6AA216" w14:textId="5357579A" w:rsidR="00337E14" w:rsidRDefault="00337E14" w:rsidP="75061DCD">
      <w:pPr>
        <w:spacing w:before="240" w:after="240"/>
        <w:jc w:val="both"/>
        <w:rPr>
          <w:rFonts w:ascii="Calibri" w:eastAsia="Calibri" w:hAnsi="Calibri" w:cs="Calibri"/>
          <w:sz w:val="22"/>
          <w:szCs w:val="22"/>
        </w:rPr>
      </w:pPr>
      <w:r w:rsidRPr="00755336">
        <w:rPr>
          <w:rFonts w:ascii="Calibri" w:eastAsia="Calibri" w:hAnsi="Calibri" w:cs="Calibri"/>
          <w:b/>
          <w:bCs/>
          <w:sz w:val="22"/>
          <w:szCs w:val="22"/>
        </w:rPr>
        <w:t>Jamaica</w:t>
      </w:r>
      <w:r w:rsidR="004A64E5">
        <w:rPr>
          <w:rFonts w:ascii="Calibri" w:eastAsia="Calibri" w:hAnsi="Calibri" w:cs="Calibri"/>
          <w:sz w:val="22"/>
          <w:szCs w:val="22"/>
        </w:rPr>
        <w:t>. The BLIC team engaged with:</w:t>
      </w:r>
    </w:p>
    <w:p w14:paraId="5C3A2E12" w14:textId="7D635437" w:rsidR="006743E5" w:rsidRPr="001C15B9" w:rsidRDefault="00337E14" w:rsidP="00676FDB">
      <w:pPr>
        <w:pStyle w:val="ListParagraph"/>
        <w:numPr>
          <w:ilvl w:val="0"/>
          <w:numId w:val="29"/>
        </w:numPr>
        <w:spacing w:before="240" w:after="240"/>
        <w:jc w:val="both"/>
        <w:rPr>
          <w:rFonts w:ascii="Calibri" w:hAnsi="Calibri" w:cs="Calibri"/>
          <w:sz w:val="22"/>
        </w:rPr>
      </w:pPr>
      <w:r w:rsidRPr="00C0556A">
        <w:rPr>
          <w:rFonts w:ascii="Calibri" w:hAnsi="Calibri" w:cs="Calibri"/>
          <w:b/>
          <w:bCs/>
          <w:color w:val="000000" w:themeColor="text1"/>
          <w:sz w:val="22"/>
        </w:rPr>
        <w:t>HEART/ NSTA Trust</w:t>
      </w:r>
      <w:r w:rsidR="00C0556A" w:rsidRPr="00C0556A">
        <w:rPr>
          <w:rFonts w:ascii="Calibri" w:hAnsi="Calibri" w:cs="Calibri"/>
          <w:b/>
          <w:bCs/>
          <w:color w:val="000000" w:themeColor="text1"/>
          <w:sz w:val="22"/>
        </w:rPr>
        <w:t>.</w:t>
      </w:r>
      <w:r w:rsidR="008215F4">
        <w:rPr>
          <w:rFonts w:ascii="Calibri" w:hAnsi="Calibri" w:cs="Calibri"/>
          <w:color w:val="000000" w:themeColor="text1"/>
          <w:sz w:val="22"/>
        </w:rPr>
        <w:t xml:space="preserve"> </w:t>
      </w:r>
      <w:r w:rsidR="00C0556A">
        <w:rPr>
          <w:rFonts w:ascii="Calibri" w:hAnsi="Calibri" w:cs="Calibri"/>
          <w:color w:val="000000" w:themeColor="text1"/>
          <w:sz w:val="22"/>
        </w:rPr>
        <w:t>The institute agreed</w:t>
      </w:r>
      <w:r w:rsidR="008215F4">
        <w:rPr>
          <w:rFonts w:ascii="Calibri" w:hAnsi="Calibri" w:cs="Calibri"/>
          <w:color w:val="000000" w:themeColor="text1"/>
          <w:sz w:val="22"/>
        </w:rPr>
        <w:t xml:space="preserve"> to enroll program participants. To that end, t</w:t>
      </w:r>
      <w:r w:rsidR="00C0556A">
        <w:rPr>
          <w:rFonts w:ascii="Calibri" w:hAnsi="Calibri" w:cs="Calibri"/>
          <w:color w:val="000000" w:themeColor="text1"/>
          <w:sz w:val="22"/>
        </w:rPr>
        <w:t>he t</w:t>
      </w:r>
      <w:r w:rsidR="008215F4">
        <w:rPr>
          <w:rFonts w:ascii="Calibri" w:hAnsi="Calibri" w:cs="Calibri"/>
          <w:color w:val="000000" w:themeColor="text1"/>
          <w:sz w:val="22"/>
        </w:rPr>
        <w:t xml:space="preserve">eam is supporting </w:t>
      </w:r>
      <w:proofErr w:type="spellStart"/>
      <w:r w:rsidR="008215F4" w:rsidRPr="3DD4FF4D">
        <w:rPr>
          <w:rFonts w:ascii="Calibri" w:hAnsi="Calibri" w:cs="Calibri"/>
          <w:color w:val="000000" w:themeColor="text1"/>
          <w:sz w:val="22"/>
        </w:rPr>
        <w:t>TransWave</w:t>
      </w:r>
      <w:proofErr w:type="spellEnd"/>
      <w:r w:rsidR="008215F4">
        <w:rPr>
          <w:rFonts w:ascii="Calibri" w:hAnsi="Calibri" w:cs="Calibri"/>
          <w:color w:val="000000" w:themeColor="text1"/>
          <w:sz w:val="22"/>
        </w:rPr>
        <w:t xml:space="preserve"> in </w:t>
      </w:r>
      <w:r w:rsidR="008215F4" w:rsidRPr="3DD4FF4D">
        <w:rPr>
          <w:rFonts w:ascii="Calibri" w:hAnsi="Calibri" w:cs="Calibri"/>
          <w:color w:val="000000" w:themeColor="text1"/>
          <w:sz w:val="22"/>
        </w:rPr>
        <w:t>complet</w:t>
      </w:r>
      <w:r w:rsidR="008215F4">
        <w:rPr>
          <w:rFonts w:ascii="Calibri" w:hAnsi="Calibri" w:cs="Calibri"/>
          <w:color w:val="000000" w:themeColor="text1"/>
          <w:sz w:val="22"/>
        </w:rPr>
        <w:t>ing</w:t>
      </w:r>
      <w:r w:rsidR="008215F4" w:rsidRPr="3DD4FF4D">
        <w:rPr>
          <w:rFonts w:ascii="Calibri" w:hAnsi="Calibri" w:cs="Calibri"/>
          <w:color w:val="000000" w:themeColor="text1"/>
          <w:sz w:val="22"/>
        </w:rPr>
        <w:t xml:space="preserve"> </w:t>
      </w:r>
      <w:r w:rsidR="008215F4">
        <w:rPr>
          <w:rFonts w:ascii="Calibri" w:hAnsi="Calibri" w:cs="Calibri"/>
          <w:color w:val="000000" w:themeColor="text1"/>
          <w:sz w:val="22"/>
        </w:rPr>
        <w:t xml:space="preserve">the </w:t>
      </w:r>
      <w:r w:rsidR="008215F4" w:rsidRPr="3DD4FF4D">
        <w:rPr>
          <w:rFonts w:ascii="Calibri" w:hAnsi="Calibri" w:cs="Calibri"/>
          <w:color w:val="000000" w:themeColor="text1"/>
          <w:sz w:val="22"/>
        </w:rPr>
        <w:t>draft Partnership Agreement (P.A)</w:t>
      </w:r>
      <w:r w:rsidR="008215F4">
        <w:rPr>
          <w:rFonts w:ascii="Calibri" w:hAnsi="Calibri" w:cs="Calibri"/>
          <w:color w:val="000000" w:themeColor="text1"/>
          <w:sz w:val="22"/>
        </w:rPr>
        <w:t>.</w:t>
      </w:r>
    </w:p>
    <w:p w14:paraId="08DADC9D" w14:textId="77777777" w:rsidR="009E6233" w:rsidRPr="0025327D" w:rsidRDefault="2DF4F13B" w:rsidP="00676FDB">
      <w:pPr>
        <w:pStyle w:val="Heading1"/>
        <w:jc w:val="both"/>
        <w:rPr>
          <w:rFonts w:ascii="Calibri" w:hAnsi="Calibri" w:cs="Calibri"/>
        </w:rPr>
      </w:pPr>
      <w:bookmarkStart w:id="17" w:name="_Toc181113175"/>
      <w:r w:rsidRPr="0025327D">
        <w:rPr>
          <w:rFonts w:ascii="Calibri" w:hAnsi="Calibri" w:cs="Calibri"/>
        </w:rPr>
        <w:t>MANAGEMENT AND ADMINISTRATIVE ISSUES</w:t>
      </w:r>
      <w:bookmarkEnd w:id="17"/>
      <w:r w:rsidRPr="0025327D">
        <w:rPr>
          <w:rFonts w:ascii="Calibri" w:hAnsi="Calibri" w:cs="Calibri"/>
        </w:rPr>
        <w:t xml:space="preserve"> </w:t>
      </w:r>
    </w:p>
    <w:p w14:paraId="65E053BD" w14:textId="410B95F5" w:rsidR="00710F7A" w:rsidRPr="00B13CDF" w:rsidRDefault="00C31957" w:rsidP="00B13CDF">
      <w:r w:rsidRPr="00B13CDF">
        <w:t>Staff c</w:t>
      </w:r>
      <w:r w:rsidR="00710F7A" w:rsidRPr="00B13CDF">
        <w:t xml:space="preserve">ontract modality. In the case of Guyana, our </w:t>
      </w:r>
      <w:r w:rsidR="00F755CD" w:rsidRPr="00B13CDF">
        <w:t>country coordinator is a</w:t>
      </w:r>
      <w:r w:rsidRPr="00B13CDF">
        <w:t>n</w:t>
      </w:r>
      <w:r w:rsidR="00F755CD" w:rsidRPr="00B13CDF">
        <w:t xml:space="preserve"> independent </w:t>
      </w:r>
      <w:r w:rsidR="006556F0" w:rsidRPr="00B13CDF">
        <w:t>contractor</w:t>
      </w:r>
      <w:r w:rsidR="00F755CD" w:rsidRPr="00B13CDF">
        <w:t>. This type of contract</w:t>
      </w:r>
      <w:r w:rsidRPr="00B13CDF">
        <w:t>, under UNDP regulation,</w:t>
      </w:r>
      <w:r w:rsidR="00F755CD" w:rsidRPr="00B13CDF">
        <w:t xml:space="preserve"> limits her access to </w:t>
      </w:r>
      <w:r w:rsidR="006556F0" w:rsidRPr="00B13CDF">
        <w:t>internal</w:t>
      </w:r>
      <w:r w:rsidR="00F755CD" w:rsidRPr="00B13CDF">
        <w:t xml:space="preserve"> platforms which </w:t>
      </w:r>
      <w:r w:rsidRPr="00B13CDF">
        <w:t>forces her to rely on the country office for administrative support</w:t>
      </w:r>
      <w:r w:rsidR="006556F0" w:rsidRPr="00B13CDF">
        <w:t xml:space="preserve">, occasionally </w:t>
      </w:r>
      <w:r w:rsidRPr="00B13CDF">
        <w:t>caus</w:t>
      </w:r>
      <w:r w:rsidR="006556F0" w:rsidRPr="00B13CDF">
        <w:t>ing</w:t>
      </w:r>
      <w:r w:rsidRPr="00B13CDF">
        <w:t xml:space="preserve"> delays.</w:t>
      </w:r>
    </w:p>
    <w:p w14:paraId="17C4CE72" w14:textId="47ADDA9C" w:rsidR="00004C2A" w:rsidRPr="00BF03E7" w:rsidRDefault="00F02891" w:rsidP="00B13CDF">
      <w:pPr>
        <w:rPr>
          <w:rFonts w:ascii="Calibri" w:hAnsi="Calibri" w:cs="Calibri"/>
          <w:b/>
          <w:bCs/>
          <w:sz w:val="22"/>
        </w:rPr>
      </w:pPr>
      <w:r w:rsidRPr="00B13CDF">
        <w:t xml:space="preserve">Procurement team limited bandwidth. </w:t>
      </w:r>
      <w:r w:rsidR="00BF03E7" w:rsidRPr="00B13CDF">
        <w:t>Procurement teams at c</w:t>
      </w:r>
      <w:r w:rsidRPr="00B13CDF">
        <w:t xml:space="preserve">ountry offices </w:t>
      </w:r>
      <w:r w:rsidR="00BF03E7" w:rsidRPr="00B13CDF">
        <w:t xml:space="preserve">are under </w:t>
      </w:r>
      <w:r w:rsidR="00DD04C3" w:rsidRPr="00B13CDF">
        <w:t>immense pressure</w:t>
      </w:r>
      <w:r w:rsidR="00BF03E7" w:rsidRPr="00B13CDF">
        <w:t xml:space="preserve"> causing </w:t>
      </w:r>
      <w:r w:rsidR="00306730" w:rsidRPr="00B13CDF">
        <w:t xml:space="preserve">internal procedure timing </w:t>
      </w:r>
      <w:r w:rsidR="00271C90" w:rsidRPr="00B13CDF">
        <w:t>delays</w:t>
      </w:r>
      <w:r w:rsidR="00306730" w:rsidRPr="00B13CDF">
        <w:t>. D</w:t>
      </w:r>
      <w:r w:rsidR="00DD04C3" w:rsidRPr="00B13CDF">
        <w:t>uring the reporting period, the BLIC Team has relied on the Regional Hub team for procurement</w:t>
      </w:r>
      <w:r w:rsidR="00306730" w:rsidRPr="00B13CDF">
        <w:t xml:space="preserve"> and payments</w:t>
      </w:r>
      <w:r w:rsidR="00DD04C3" w:rsidRPr="00271C90">
        <w:rPr>
          <w:rFonts w:ascii="Calibri" w:hAnsi="Calibri" w:cs="Calibri"/>
          <w:sz w:val="22"/>
        </w:rPr>
        <w:t>.</w:t>
      </w:r>
      <w:r w:rsidR="00DD04C3" w:rsidRPr="00BF03E7">
        <w:rPr>
          <w:rFonts w:ascii="Calibri" w:hAnsi="Calibri" w:cs="Calibri"/>
          <w:sz w:val="22"/>
          <w:highlight w:val="yellow"/>
        </w:rPr>
        <w:t xml:space="preserve"> </w:t>
      </w:r>
    </w:p>
    <w:p w14:paraId="54E67413" w14:textId="585FC640" w:rsidR="00D87C33" w:rsidRPr="00004C2A" w:rsidRDefault="447827EE" w:rsidP="00676FDB">
      <w:pPr>
        <w:pStyle w:val="Heading1"/>
        <w:rPr>
          <w:rFonts w:ascii="Calibri" w:hAnsi="Calibri" w:cs="Calibri"/>
        </w:rPr>
      </w:pPr>
      <w:bookmarkStart w:id="18" w:name="_Toc181113176"/>
      <w:r w:rsidRPr="0025327D">
        <w:rPr>
          <w:rFonts w:ascii="Calibri" w:hAnsi="Calibri" w:cs="Calibri"/>
        </w:rPr>
        <w:t>Budget</w:t>
      </w:r>
      <w:bookmarkEnd w:id="18"/>
    </w:p>
    <w:p w14:paraId="532C5E76" w14:textId="45F6160B" w:rsidR="00271C90" w:rsidRDefault="003744AB" w:rsidP="00432BF3">
      <w:pPr>
        <w:rPr>
          <w:rFonts w:ascii="Calibri" w:hAnsi="Calibri" w:cs="Calibri"/>
        </w:rPr>
      </w:pPr>
      <w:r w:rsidRPr="003744AB">
        <w:rPr>
          <w:rFonts w:ascii="Calibri" w:hAnsi="Calibri" w:cs="Calibri"/>
          <w:noProof/>
        </w:rPr>
        <w:drawing>
          <wp:inline distT="0" distB="0" distL="0" distR="0" wp14:anchorId="461C3EBA" wp14:editId="7D85ACC0">
            <wp:extent cx="5943600" cy="3413760"/>
            <wp:effectExtent l="0" t="0" r="0" b="2540"/>
            <wp:docPr id="1574029894" name="Picture 2" descr="A screenshot of a spreadsh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029894" name="Picture 2" descr="A screenshot of a spreadsheet&#10;&#10;Description automatically generated"/>
                    <pic:cNvPicPr/>
                  </pic:nvPicPr>
                  <pic:blipFill>
                    <a:blip r:embed="rId26"/>
                    <a:stretch>
                      <a:fillRect/>
                    </a:stretch>
                  </pic:blipFill>
                  <pic:spPr>
                    <a:xfrm>
                      <a:off x="0" y="0"/>
                      <a:ext cx="5943600" cy="3413760"/>
                    </a:xfrm>
                    <a:prstGeom prst="rect">
                      <a:avLst/>
                    </a:prstGeom>
                  </pic:spPr>
                </pic:pic>
              </a:graphicData>
            </a:graphic>
          </wp:inline>
        </w:drawing>
      </w:r>
      <w:r w:rsidRPr="003744AB">
        <w:rPr>
          <w:rFonts w:ascii="Calibri" w:hAnsi="Calibri" w:cs="Calibri"/>
          <w:noProof/>
        </w:rPr>
        <w:t xml:space="preserve"> </w:t>
      </w:r>
    </w:p>
    <w:p w14:paraId="0E20F7D0" w14:textId="4E73FFE2" w:rsidR="009E6233" w:rsidRPr="0025327D" w:rsidRDefault="2DF4F13B" w:rsidP="00676FDB">
      <w:pPr>
        <w:pStyle w:val="Heading1"/>
        <w:jc w:val="both"/>
        <w:rPr>
          <w:rFonts w:ascii="Calibri" w:hAnsi="Calibri" w:cs="Calibri"/>
        </w:rPr>
      </w:pPr>
      <w:bookmarkStart w:id="19" w:name="_Toc181113177"/>
      <w:r w:rsidRPr="0025327D">
        <w:rPr>
          <w:rFonts w:ascii="Calibri" w:hAnsi="Calibri" w:cs="Calibri"/>
        </w:rPr>
        <w:t>LESSON</w:t>
      </w:r>
      <w:r w:rsidR="69E25F39" w:rsidRPr="0025327D">
        <w:rPr>
          <w:rFonts w:ascii="Calibri" w:hAnsi="Calibri" w:cs="Calibri"/>
        </w:rPr>
        <w:t>S</w:t>
      </w:r>
      <w:r w:rsidRPr="0025327D">
        <w:rPr>
          <w:rFonts w:ascii="Calibri" w:hAnsi="Calibri" w:cs="Calibri"/>
        </w:rPr>
        <w:t xml:space="preserve"> LEARNED</w:t>
      </w:r>
      <w:bookmarkEnd w:id="19"/>
    </w:p>
    <w:p w14:paraId="7DAC456D" w14:textId="145A50E2" w:rsidR="00AC3835" w:rsidRDefault="00FD4782" w:rsidP="00676FDB">
      <w:pPr>
        <w:pStyle w:val="ListParagraph"/>
        <w:numPr>
          <w:ilvl w:val="0"/>
          <w:numId w:val="29"/>
        </w:numPr>
        <w:shd w:val="clear" w:color="auto" w:fill="FFFFFF" w:themeFill="background1"/>
        <w:jc w:val="both"/>
        <w:rPr>
          <w:rFonts w:ascii="Calibri" w:hAnsi="Calibri" w:cs="Calibri"/>
          <w:sz w:val="22"/>
        </w:rPr>
      </w:pPr>
      <w:r>
        <w:rPr>
          <w:rFonts w:ascii="Calibri" w:hAnsi="Calibri" w:cs="Calibri"/>
          <w:b/>
          <w:bCs/>
          <w:sz w:val="22"/>
        </w:rPr>
        <w:t>It is crucial</w:t>
      </w:r>
      <w:r w:rsidR="00501C1F">
        <w:rPr>
          <w:rFonts w:ascii="Calibri" w:hAnsi="Calibri" w:cs="Calibri"/>
          <w:b/>
          <w:bCs/>
          <w:sz w:val="22"/>
        </w:rPr>
        <w:t xml:space="preserve"> to expedite p</w:t>
      </w:r>
      <w:r w:rsidR="001C4EE1" w:rsidRPr="00CA359A">
        <w:rPr>
          <w:rFonts w:ascii="Calibri" w:hAnsi="Calibri" w:cs="Calibri"/>
          <w:b/>
          <w:bCs/>
          <w:sz w:val="22"/>
        </w:rPr>
        <w:t xml:space="preserve">ersonnel </w:t>
      </w:r>
      <w:r w:rsidR="00600231">
        <w:rPr>
          <w:rFonts w:ascii="Calibri" w:hAnsi="Calibri" w:cs="Calibri"/>
          <w:b/>
          <w:bCs/>
          <w:sz w:val="22"/>
        </w:rPr>
        <w:t>c</w:t>
      </w:r>
      <w:r w:rsidR="001C4EE1" w:rsidRPr="00CA359A">
        <w:rPr>
          <w:rFonts w:ascii="Calibri" w:hAnsi="Calibri" w:cs="Calibri"/>
          <w:b/>
          <w:bCs/>
          <w:sz w:val="22"/>
        </w:rPr>
        <w:t>ontracting.</w:t>
      </w:r>
      <w:r w:rsidR="001C4EE1">
        <w:rPr>
          <w:rFonts w:ascii="Calibri" w:hAnsi="Calibri" w:cs="Calibri"/>
          <w:sz w:val="22"/>
        </w:rPr>
        <w:t xml:space="preserve"> </w:t>
      </w:r>
      <w:r w:rsidR="001C4EE1" w:rsidRPr="001C4EE1">
        <w:rPr>
          <w:rFonts w:ascii="Calibri" w:hAnsi="Calibri" w:cs="Calibri" w:hint="cs"/>
          <w:sz w:val="22"/>
          <w:lang w:val="en-GB"/>
        </w:rPr>
        <w:t>Conduct pre-bid meetings for any future consultancies, particularly for areas where consultancies are not common like Social Work to ensure interested consultants are clear on how to submit applications that properly respond to the Terms of Reference to avoid having to re-advertise.</w:t>
      </w:r>
      <w:r w:rsidR="001C4EE1" w:rsidRPr="001C4EE1">
        <w:rPr>
          <w:rFonts w:ascii="Calibri" w:hAnsi="Calibri" w:cs="Calibri" w:hint="cs"/>
          <w:sz w:val="22"/>
        </w:rPr>
        <w:t> </w:t>
      </w:r>
    </w:p>
    <w:p w14:paraId="3FD0052B" w14:textId="77777777" w:rsidR="00CA359A" w:rsidRPr="00CA359A" w:rsidRDefault="00CA359A" w:rsidP="00676FDB">
      <w:pPr>
        <w:pStyle w:val="ListParagraph"/>
        <w:numPr>
          <w:ilvl w:val="0"/>
          <w:numId w:val="29"/>
        </w:numPr>
        <w:shd w:val="clear" w:color="auto" w:fill="FFFFFF" w:themeFill="background1"/>
        <w:jc w:val="left"/>
        <w:rPr>
          <w:rFonts w:ascii="Calibri" w:hAnsi="Calibri" w:cs="Calibri"/>
          <w:sz w:val="22"/>
        </w:rPr>
      </w:pPr>
      <w:r w:rsidRPr="00CA359A">
        <w:rPr>
          <w:rFonts w:ascii="Calibri" w:hAnsi="Calibri" w:cs="Calibri"/>
          <w:b/>
          <w:bCs/>
          <w:sz w:val="22"/>
        </w:rPr>
        <w:t>Participant preparation is essential</w:t>
      </w:r>
      <w:r w:rsidRPr="00CA359A">
        <w:rPr>
          <w:rFonts w:ascii="Calibri" w:hAnsi="Calibri" w:cs="Calibri"/>
          <w:sz w:val="22"/>
        </w:rPr>
        <w:t>. Implementing an orientation at the start of the program would foster a better understanding of the program and its expectations among participants, enhancing their commitment and experience. </w:t>
      </w:r>
    </w:p>
    <w:p w14:paraId="36053A0B" w14:textId="4CFEEBCF" w:rsidR="00CA359A" w:rsidRPr="00972B52" w:rsidRDefault="00CA359A" w:rsidP="00676FDB">
      <w:pPr>
        <w:pStyle w:val="ListParagraph"/>
        <w:numPr>
          <w:ilvl w:val="0"/>
          <w:numId w:val="29"/>
        </w:numPr>
        <w:shd w:val="clear" w:color="auto" w:fill="FFFFFF" w:themeFill="background1"/>
        <w:jc w:val="left"/>
        <w:rPr>
          <w:rFonts w:ascii="Calibri" w:hAnsi="Calibri" w:cs="Calibri"/>
          <w:sz w:val="22"/>
        </w:rPr>
      </w:pPr>
      <w:r w:rsidRPr="00CA359A">
        <w:rPr>
          <w:rFonts w:ascii="Calibri" w:hAnsi="Calibri" w:cs="Calibri"/>
          <w:b/>
          <w:bCs/>
          <w:sz w:val="22"/>
        </w:rPr>
        <w:t>Geographical considerations are important in planning services</w:t>
      </w:r>
      <w:r w:rsidRPr="00CA359A">
        <w:rPr>
          <w:rFonts w:ascii="Calibri" w:hAnsi="Calibri" w:cs="Calibri"/>
          <w:sz w:val="22"/>
        </w:rPr>
        <w:t>. Decentralizing staff would reduce travel burdens for rural participants and create more equitable access to services</w:t>
      </w:r>
      <w:r w:rsidR="008C7A73">
        <w:rPr>
          <w:rFonts w:ascii="Calibri" w:hAnsi="Calibri" w:cs="Calibri"/>
          <w:sz w:val="22"/>
        </w:rPr>
        <w:t>.</w:t>
      </w:r>
    </w:p>
    <w:p w14:paraId="35C2AD53" w14:textId="1BD99173" w:rsidR="009E6233" w:rsidRPr="0025327D" w:rsidRDefault="2DF4F13B" w:rsidP="00676FDB">
      <w:pPr>
        <w:pStyle w:val="Heading1"/>
        <w:jc w:val="both"/>
        <w:rPr>
          <w:rFonts w:ascii="Calibri" w:hAnsi="Calibri" w:cs="Calibri"/>
        </w:rPr>
      </w:pPr>
      <w:bookmarkStart w:id="20" w:name="_Toc181113178"/>
      <w:r w:rsidRPr="0025327D">
        <w:rPr>
          <w:rFonts w:ascii="Calibri" w:hAnsi="Calibri" w:cs="Calibri"/>
        </w:rPr>
        <w:t>PLANNED ACTIVITIES FOR NEXT QUARTER INCLUDING UPCOMING EVENTS</w:t>
      </w:r>
      <w:bookmarkEnd w:id="20"/>
    </w:p>
    <w:p w14:paraId="67DE1DF5" w14:textId="77777777" w:rsidR="007B284B" w:rsidRDefault="007B284B" w:rsidP="00F01307">
      <w:pPr>
        <w:jc w:val="both"/>
        <w:rPr>
          <w:rFonts w:ascii="Calibri" w:hAnsi="Calibri" w:cs="Calibri"/>
          <w:b/>
          <w:sz w:val="22"/>
          <w:szCs w:val="22"/>
        </w:rPr>
      </w:pPr>
      <w:r>
        <w:rPr>
          <w:rFonts w:ascii="Calibri" w:hAnsi="Calibri" w:cs="Calibri"/>
          <w:b/>
          <w:sz w:val="22"/>
          <w:szCs w:val="22"/>
        </w:rPr>
        <w:t>REGIONAL</w:t>
      </w:r>
    </w:p>
    <w:p w14:paraId="1B94FFC5" w14:textId="77777777" w:rsidR="007B284B" w:rsidRPr="00F01307" w:rsidRDefault="007B284B" w:rsidP="00676FDB">
      <w:pPr>
        <w:pStyle w:val="ListParagraph"/>
        <w:numPr>
          <w:ilvl w:val="0"/>
          <w:numId w:val="1"/>
        </w:numPr>
        <w:spacing w:after="0" w:line="259" w:lineRule="auto"/>
        <w:jc w:val="both"/>
        <w:rPr>
          <w:rFonts w:ascii="Calibri" w:hAnsi="Calibri" w:cs="Calibri"/>
          <w:color w:val="000000" w:themeColor="text1"/>
          <w:sz w:val="22"/>
        </w:rPr>
      </w:pPr>
      <w:r w:rsidRPr="001E00D3">
        <w:rPr>
          <w:rFonts w:ascii="Calibri" w:hAnsi="Calibri" w:cs="Calibri" w:hint="cs"/>
          <w:color w:val="000000" w:themeColor="text1"/>
          <w:sz w:val="22"/>
        </w:rPr>
        <w:t>The BLIC Team Annual Coordination meeting is scheduled to be held in Barbados from 25-26 November 2024.  </w:t>
      </w:r>
    </w:p>
    <w:p w14:paraId="290E1053" w14:textId="50C46500" w:rsidR="007B284B" w:rsidRPr="007B284B" w:rsidRDefault="007B284B" w:rsidP="00676FDB">
      <w:pPr>
        <w:pStyle w:val="ListParagraph"/>
        <w:numPr>
          <w:ilvl w:val="0"/>
          <w:numId w:val="1"/>
        </w:numPr>
        <w:spacing w:after="0" w:line="259" w:lineRule="auto"/>
        <w:jc w:val="both"/>
        <w:rPr>
          <w:rFonts w:ascii="Calibri" w:hAnsi="Calibri" w:cs="Calibri"/>
          <w:color w:val="000000" w:themeColor="text1"/>
          <w:sz w:val="22"/>
        </w:rPr>
      </w:pPr>
      <w:r w:rsidRPr="001E00D3">
        <w:rPr>
          <w:rFonts w:ascii="Calibri" w:hAnsi="Calibri" w:cs="Calibri" w:hint="cs"/>
          <w:color w:val="000000" w:themeColor="text1"/>
          <w:sz w:val="22"/>
        </w:rPr>
        <w:t>The Open for Business-UNDP Private Sector Engagement Conference is scheduled to be held in Barbados from 27-28 November 2024. </w:t>
      </w:r>
    </w:p>
    <w:p w14:paraId="0636644C" w14:textId="77777777" w:rsidR="007B284B" w:rsidRDefault="007B284B" w:rsidP="00F01307">
      <w:pPr>
        <w:jc w:val="both"/>
        <w:rPr>
          <w:rFonts w:ascii="Calibri" w:hAnsi="Calibri" w:cs="Calibri"/>
          <w:b/>
          <w:sz w:val="22"/>
          <w:szCs w:val="22"/>
        </w:rPr>
      </w:pPr>
    </w:p>
    <w:p w14:paraId="1A024B23" w14:textId="4F302CE0" w:rsidR="001E00D3" w:rsidRPr="00F01307" w:rsidRDefault="4BECB1AD" w:rsidP="00F01307">
      <w:pPr>
        <w:jc w:val="both"/>
        <w:rPr>
          <w:rFonts w:ascii="Calibri" w:hAnsi="Calibri" w:cs="Calibri"/>
          <w:sz w:val="22"/>
          <w:szCs w:val="22"/>
        </w:rPr>
      </w:pPr>
      <w:r w:rsidRPr="0025327D">
        <w:rPr>
          <w:rFonts w:ascii="Calibri" w:hAnsi="Calibri" w:cs="Calibri"/>
          <w:b/>
          <w:sz w:val="22"/>
          <w:szCs w:val="22"/>
        </w:rPr>
        <w:t>BARBADOS</w:t>
      </w:r>
    </w:p>
    <w:p w14:paraId="30EC5A0C" w14:textId="7294E8B7" w:rsidR="001E00D3" w:rsidRPr="00F01307" w:rsidRDefault="001E00D3" w:rsidP="00676FDB">
      <w:pPr>
        <w:pStyle w:val="ListParagraph"/>
        <w:numPr>
          <w:ilvl w:val="0"/>
          <w:numId w:val="1"/>
        </w:numPr>
        <w:spacing w:after="0" w:line="259" w:lineRule="auto"/>
        <w:jc w:val="both"/>
        <w:rPr>
          <w:rFonts w:ascii="Calibri" w:hAnsi="Calibri" w:cs="Calibri"/>
          <w:color w:val="000000" w:themeColor="text1"/>
          <w:sz w:val="22"/>
        </w:rPr>
      </w:pPr>
      <w:r w:rsidRPr="001E00D3">
        <w:rPr>
          <w:rFonts w:ascii="Calibri" w:hAnsi="Calibri" w:cs="Calibri" w:hint="cs"/>
          <w:color w:val="000000" w:themeColor="text1"/>
          <w:sz w:val="22"/>
        </w:rPr>
        <w:t>A Queer Arts Festival funded by UNDP BLIC and executed by Equals is scheduled for 2 November 2024. </w:t>
      </w:r>
    </w:p>
    <w:p w14:paraId="2974352F" w14:textId="68A980A8" w:rsidR="001E00D3" w:rsidRPr="00F01307" w:rsidRDefault="001E00D3" w:rsidP="00676FDB">
      <w:pPr>
        <w:pStyle w:val="ListParagraph"/>
        <w:numPr>
          <w:ilvl w:val="0"/>
          <w:numId w:val="1"/>
        </w:numPr>
        <w:spacing w:after="0" w:line="259" w:lineRule="auto"/>
        <w:jc w:val="both"/>
        <w:rPr>
          <w:rFonts w:ascii="Calibri" w:hAnsi="Calibri" w:cs="Calibri"/>
          <w:color w:val="000000" w:themeColor="text1"/>
          <w:sz w:val="22"/>
        </w:rPr>
      </w:pPr>
      <w:r w:rsidRPr="001E00D3">
        <w:rPr>
          <w:rFonts w:ascii="Calibri" w:hAnsi="Calibri" w:cs="Calibri" w:hint="cs"/>
          <w:color w:val="000000" w:themeColor="text1"/>
          <w:sz w:val="22"/>
        </w:rPr>
        <w:t xml:space="preserve">A Transgender Wellness </w:t>
      </w:r>
      <w:proofErr w:type="gramStart"/>
      <w:r w:rsidRPr="001E00D3">
        <w:rPr>
          <w:rFonts w:ascii="Calibri" w:hAnsi="Calibri" w:cs="Calibri" w:hint="cs"/>
          <w:color w:val="000000" w:themeColor="text1"/>
          <w:sz w:val="22"/>
        </w:rPr>
        <w:t>Fair</w:t>
      </w:r>
      <w:proofErr w:type="gramEnd"/>
      <w:r w:rsidRPr="001E00D3">
        <w:rPr>
          <w:rFonts w:ascii="Calibri" w:hAnsi="Calibri" w:cs="Calibri" w:hint="cs"/>
          <w:color w:val="000000" w:themeColor="text1"/>
          <w:sz w:val="22"/>
        </w:rPr>
        <w:t xml:space="preserve"> and Candlelight Vigil funded by UNDP BLIC and executed by Equals is scheduled for 24 November 2024. </w:t>
      </w:r>
    </w:p>
    <w:p w14:paraId="0133ACBF" w14:textId="4599E428" w:rsidR="001E00D3" w:rsidRPr="00F01307" w:rsidRDefault="001E00D3" w:rsidP="00676FDB">
      <w:pPr>
        <w:pStyle w:val="ListParagraph"/>
        <w:numPr>
          <w:ilvl w:val="0"/>
          <w:numId w:val="1"/>
        </w:numPr>
        <w:spacing w:after="0" w:line="259" w:lineRule="auto"/>
        <w:jc w:val="both"/>
        <w:rPr>
          <w:rFonts w:ascii="Calibri" w:hAnsi="Calibri" w:cs="Calibri"/>
          <w:color w:val="000000" w:themeColor="text1"/>
          <w:sz w:val="22"/>
        </w:rPr>
      </w:pPr>
      <w:r w:rsidRPr="001E00D3">
        <w:rPr>
          <w:rFonts w:ascii="Calibri" w:hAnsi="Calibri" w:cs="Calibri" w:hint="cs"/>
          <w:color w:val="000000" w:themeColor="text1"/>
          <w:sz w:val="22"/>
        </w:rPr>
        <w:t>The sensitization of the three educational institutions identified in Barbados (UWI, BIMAP and BCC) and review of their internal policies is scheduled for next quarter. </w:t>
      </w:r>
    </w:p>
    <w:p w14:paraId="3E94720F" w14:textId="2BFF2929" w:rsidR="001E00D3" w:rsidRDefault="001E00D3" w:rsidP="00676FDB">
      <w:pPr>
        <w:pStyle w:val="ListParagraph"/>
        <w:numPr>
          <w:ilvl w:val="0"/>
          <w:numId w:val="1"/>
        </w:numPr>
        <w:spacing w:after="0" w:line="259" w:lineRule="auto"/>
        <w:jc w:val="both"/>
        <w:rPr>
          <w:rFonts w:ascii="Calibri" w:hAnsi="Calibri" w:cs="Calibri"/>
          <w:color w:val="000000" w:themeColor="text1"/>
          <w:sz w:val="22"/>
        </w:rPr>
      </w:pPr>
      <w:r w:rsidRPr="001E00D3">
        <w:rPr>
          <w:rFonts w:ascii="Calibri" w:hAnsi="Calibri" w:cs="Calibri" w:hint="cs"/>
          <w:color w:val="000000" w:themeColor="text1"/>
          <w:sz w:val="22"/>
        </w:rPr>
        <w:t>The preparation for the workforce, financial literacy and entrepreneurship workshops for participants are scheduled to be held in the next quarter. </w:t>
      </w:r>
    </w:p>
    <w:p w14:paraId="25A3F82D" w14:textId="77777777" w:rsidR="00D11A31" w:rsidRPr="00547D85" w:rsidRDefault="00D11A31" w:rsidP="00676FDB">
      <w:pPr>
        <w:numPr>
          <w:ilvl w:val="0"/>
          <w:numId w:val="1"/>
        </w:numPr>
        <w:shd w:val="clear" w:color="auto" w:fill="FFFFFF" w:themeFill="background1"/>
        <w:spacing w:line="259" w:lineRule="auto"/>
        <w:jc w:val="both"/>
        <w:rPr>
          <w:rFonts w:ascii="Calibri" w:hAnsi="Calibri" w:cs="Calibri"/>
          <w:sz w:val="22"/>
        </w:rPr>
      </w:pPr>
      <w:r w:rsidRPr="00752357">
        <w:rPr>
          <w:rFonts w:ascii="Calibri" w:eastAsia="Calibri" w:hAnsi="Calibri" w:cs="Calibri"/>
          <w:sz w:val="22"/>
          <w:szCs w:val="22"/>
          <w:lang w:val="en-GB"/>
        </w:rPr>
        <w:t xml:space="preserve">Conclude the </w:t>
      </w:r>
      <w:proofErr w:type="spellStart"/>
      <w:r w:rsidRPr="00752357">
        <w:rPr>
          <w:rFonts w:ascii="Calibri" w:eastAsia="Calibri" w:hAnsi="Calibri" w:cs="Calibri"/>
          <w:sz w:val="22"/>
          <w:szCs w:val="22"/>
          <w:lang w:val="en-GB"/>
        </w:rPr>
        <w:t>enrollment</w:t>
      </w:r>
      <w:proofErr w:type="spellEnd"/>
      <w:r w:rsidRPr="00752357">
        <w:rPr>
          <w:rFonts w:ascii="Calibri" w:eastAsia="Calibri" w:hAnsi="Calibri" w:cs="Calibri"/>
          <w:sz w:val="22"/>
          <w:szCs w:val="22"/>
          <w:lang w:val="en-GB"/>
        </w:rPr>
        <w:t xml:space="preserve"> of p</w:t>
      </w:r>
      <w:r w:rsidRPr="00547D85">
        <w:rPr>
          <w:rFonts w:ascii="Calibri" w:eastAsia="Calibri" w:hAnsi="Calibri" w:cs="Calibri"/>
          <w:sz w:val="22"/>
          <w:szCs w:val="22"/>
          <w:lang w:val="en-GB"/>
        </w:rPr>
        <w:t>articipant</w:t>
      </w:r>
      <w:r w:rsidRPr="00752357">
        <w:rPr>
          <w:rFonts w:ascii="Calibri" w:eastAsia="Calibri" w:hAnsi="Calibri" w:cs="Calibri"/>
          <w:sz w:val="22"/>
          <w:szCs w:val="22"/>
          <w:lang w:val="en-GB"/>
        </w:rPr>
        <w:t xml:space="preserve">s </w:t>
      </w:r>
      <w:r w:rsidRPr="002C1D55">
        <w:rPr>
          <w:rFonts w:ascii="Calibri" w:hAnsi="Calibri" w:cs="Calibri"/>
          <w:sz w:val="22"/>
          <w:lang w:val="en-GB"/>
        </w:rPr>
        <w:t>in training and academic institutions</w:t>
      </w:r>
    </w:p>
    <w:p w14:paraId="1E749EBB" w14:textId="77777777" w:rsidR="00D11A31" w:rsidRDefault="00D11A31" w:rsidP="00676FDB">
      <w:pPr>
        <w:numPr>
          <w:ilvl w:val="0"/>
          <w:numId w:val="1"/>
        </w:numPr>
        <w:shd w:val="clear" w:color="auto" w:fill="FFFFFF" w:themeFill="background1"/>
        <w:spacing w:line="259" w:lineRule="auto"/>
        <w:jc w:val="both"/>
        <w:rPr>
          <w:rFonts w:ascii="Calibri" w:hAnsi="Calibri" w:cs="Calibri"/>
          <w:sz w:val="22"/>
        </w:rPr>
      </w:pPr>
      <w:r>
        <w:rPr>
          <w:rFonts w:ascii="Calibri" w:hAnsi="Calibri" w:cs="Calibri"/>
          <w:sz w:val="22"/>
          <w:lang w:val="en-GB"/>
        </w:rPr>
        <w:t>Transfer s</w:t>
      </w:r>
      <w:r w:rsidRPr="002C1D55">
        <w:rPr>
          <w:rFonts w:ascii="Calibri" w:hAnsi="Calibri" w:cs="Calibri"/>
          <w:sz w:val="22"/>
          <w:lang w:val="en-GB"/>
        </w:rPr>
        <w:t xml:space="preserve">eed funding fund </w:t>
      </w:r>
      <w:r>
        <w:rPr>
          <w:rFonts w:ascii="Calibri" w:hAnsi="Calibri" w:cs="Calibri"/>
          <w:sz w:val="22"/>
          <w:lang w:val="en-GB"/>
        </w:rPr>
        <w:t xml:space="preserve">to </w:t>
      </w:r>
      <w:r w:rsidRPr="002C1D55">
        <w:rPr>
          <w:rFonts w:ascii="Calibri" w:hAnsi="Calibri" w:cs="Calibri"/>
          <w:sz w:val="22"/>
          <w:lang w:val="en-GB"/>
        </w:rPr>
        <w:t xml:space="preserve">selected </w:t>
      </w:r>
      <w:r>
        <w:rPr>
          <w:rFonts w:ascii="Calibri" w:eastAsia="Calibri" w:hAnsi="Calibri" w:cs="Calibri"/>
          <w:sz w:val="22"/>
          <w:szCs w:val="22"/>
          <w:lang w:val="en-GB"/>
        </w:rPr>
        <w:t>p</w:t>
      </w:r>
      <w:r w:rsidRPr="00547D85">
        <w:rPr>
          <w:rFonts w:ascii="Calibri" w:eastAsia="Calibri" w:hAnsi="Calibri" w:cs="Calibri"/>
          <w:sz w:val="22"/>
          <w:szCs w:val="22"/>
          <w:lang w:val="en-GB"/>
        </w:rPr>
        <w:t>articipant</w:t>
      </w:r>
      <w:r>
        <w:rPr>
          <w:rFonts w:ascii="Calibri" w:eastAsia="Calibri" w:hAnsi="Calibri" w:cs="Calibri"/>
          <w:sz w:val="22"/>
          <w:szCs w:val="22"/>
          <w:lang w:val="en-GB"/>
        </w:rPr>
        <w:t>s</w:t>
      </w:r>
    </w:p>
    <w:p w14:paraId="04ADA3E6" w14:textId="1D5E4360" w:rsidR="003463B4" w:rsidRPr="0025327D" w:rsidRDefault="003463B4" w:rsidP="38F486D8">
      <w:pPr>
        <w:rPr>
          <w:rFonts w:ascii="Calibri" w:hAnsi="Calibri" w:cs="Calibri"/>
          <w:sz w:val="22"/>
          <w:szCs w:val="22"/>
          <w:highlight w:val="yellow"/>
        </w:rPr>
      </w:pPr>
    </w:p>
    <w:p w14:paraId="1AFB90D7" w14:textId="77777777" w:rsidR="00536B28" w:rsidRPr="0025327D" w:rsidRDefault="00536B28" w:rsidP="00536B28">
      <w:pPr>
        <w:jc w:val="both"/>
        <w:rPr>
          <w:rFonts w:ascii="Calibri" w:hAnsi="Calibri" w:cs="Calibri"/>
          <w:b/>
          <w:bCs/>
          <w:sz w:val="22"/>
          <w:szCs w:val="22"/>
          <w:lang w:val="en-AU"/>
        </w:rPr>
      </w:pPr>
      <w:r w:rsidRPr="0025327D">
        <w:rPr>
          <w:rFonts w:ascii="Calibri" w:hAnsi="Calibri" w:cs="Calibri"/>
          <w:b/>
          <w:bCs/>
          <w:sz w:val="22"/>
          <w:szCs w:val="22"/>
          <w:lang w:val="en-AU"/>
        </w:rPr>
        <w:t>DOMINICAN REPUBLIC</w:t>
      </w:r>
    </w:p>
    <w:p w14:paraId="3FF05B6D" w14:textId="77777777" w:rsidR="00536B28" w:rsidRDefault="00536B28" w:rsidP="00676FDB">
      <w:pPr>
        <w:numPr>
          <w:ilvl w:val="0"/>
          <w:numId w:val="26"/>
        </w:numPr>
        <w:shd w:val="clear" w:color="auto" w:fill="FFFFFF" w:themeFill="background1"/>
        <w:tabs>
          <w:tab w:val="clear" w:pos="720"/>
          <w:tab w:val="num" w:pos="360"/>
        </w:tabs>
        <w:spacing w:line="259" w:lineRule="auto"/>
        <w:ind w:left="360"/>
        <w:jc w:val="both"/>
        <w:rPr>
          <w:rFonts w:ascii="Calibri" w:hAnsi="Calibri" w:cs="Calibri"/>
          <w:sz w:val="22"/>
        </w:rPr>
      </w:pPr>
      <w:r w:rsidRPr="002C1D55">
        <w:rPr>
          <w:rFonts w:ascii="Calibri" w:hAnsi="Calibri" w:cs="Calibri"/>
          <w:sz w:val="22"/>
          <w:lang w:val="en-GB"/>
        </w:rPr>
        <w:t xml:space="preserve">Completion of campaign around the inclusion of transgender and gender diverse persons </w:t>
      </w:r>
      <w:r>
        <w:rPr>
          <w:rFonts w:ascii="Calibri" w:hAnsi="Calibri" w:cs="Calibri"/>
          <w:sz w:val="22"/>
          <w:lang w:val="en-GB"/>
        </w:rPr>
        <w:t>and allyship.</w:t>
      </w:r>
    </w:p>
    <w:p w14:paraId="02F03DD7" w14:textId="77777777" w:rsidR="00536B28" w:rsidRPr="00547D85" w:rsidRDefault="00536B28" w:rsidP="00676FDB">
      <w:pPr>
        <w:numPr>
          <w:ilvl w:val="0"/>
          <w:numId w:val="26"/>
        </w:numPr>
        <w:shd w:val="clear" w:color="auto" w:fill="FFFFFF" w:themeFill="background1"/>
        <w:tabs>
          <w:tab w:val="clear" w:pos="720"/>
          <w:tab w:val="num" w:pos="360"/>
        </w:tabs>
        <w:spacing w:line="259" w:lineRule="auto"/>
        <w:ind w:left="360"/>
        <w:jc w:val="both"/>
        <w:rPr>
          <w:rFonts w:ascii="Calibri" w:hAnsi="Calibri" w:cs="Calibri"/>
          <w:sz w:val="22"/>
        </w:rPr>
      </w:pPr>
      <w:r w:rsidRPr="00752357">
        <w:rPr>
          <w:rFonts w:ascii="Calibri" w:eastAsia="Calibri" w:hAnsi="Calibri" w:cs="Calibri"/>
          <w:sz w:val="22"/>
          <w:szCs w:val="22"/>
          <w:lang w:val="en-GB"/>
        </w:rPr>
        <w:t xml:space="preserve">Conclude the </w:t>
      </w:r>
      <w:proofErr w:type="spellStart"/>
      <w:r w:rsidRPr="00752357">
        <w:rPr>
          <w:rFonts w:ascii="Calibri" w:eastAsia="Calibri" w:hAnsi="Calibri" w:cs="Calibri"/>
          <w:sz w:val="22"/>
          <w:szCs w:val="22"/>
          <w:lang w:val="en-GB"/>
        </w:rPr>
        <w:t>enrollment</w:t>
      </w:r>
      <w:proofErr w:type="spellEnd"/>
      <w:r w:rsidRPr="00752357">
        <w:rPr>
          <w:rFonts w:ascii="Calibri" w:eastAsia="Calibri" w:hAnsi="Calibri" w:cs="Calibri"/>
          <w:sz w:val="22"/>
          <w:szCs w:val="22"/>
          <w:lang w:val="en-GB"/>
        </w:rPr>
        <w:t xml:space="preserve"> of p</w:t>
      </w:r>
      <w:r w:rsidRPr="00547D85">
        <w:rPr>
          <w:rFonts w:ascii="Calibri" w:eastAsia="Calibri" w:hAnsi="Calibri" w:cs="Calibri"/>
          <w:sz w:val="22"/>
          <w:szCs w:val="22"/>
          <w:lang w:val="en-GB"/>
        </w:rPr>
        <w:t>articipant</w:t>
      </w:r>
      <w:r w:rsidRPr="00752357">
        <w:rPr>
          <w:rFonts w:ascii="Calibri" w:eastAsia="Calibri" w:hAnsi="Calibri" w:cs="Calibri"/>
          <w:sz w:val="22"/>
          <w:szCs w:val="22"/>
          <w:lang w:val="en-GB"/>
        </w:rPr>
        <w:t xml:space="preserve">s </w:t>
      </w:r>
      <w:r w:rsidRPr="002C1D55">
        <w:rPr>
          <w:rFonts w:ascii="Calibri" w:hAnsi="Calibri" w:cs="Calibri"/>
          <w:sz w:val="22"/>
          <w:lang w:val="en-GB"/>
        </w:rPr>
        <w:t>in training and academic institutions</w:t>
      </w:r>
    </w:p>
    <w:p w14:paraId="55812165" w14:textId="06C0B221" w:rsidR="00536B28" w:rsidRDefault="00536B28" w:rsidP="00676FDB">
      <w:pPr>
        <w:numPr>
          <w:ilvl w:val="0"/>
          <w:numId w:val="27"/>
        </w:numPr>
        <w:shd w:val="clear" w:color="auto" w:fill="FFFFFF" w:themeFill="background1"/>
        <w:tabs>
          <w:tab w:val="clear" w:pos="720"/>
          <w:tab w:val="num" w:pos="360"/>
        </w:tabs>
        <w:spacing w:line="259" w:lineRule="auto"/>
        <w:ind w:left="360"/>
        <w:jc w:val="both"/>
        <w:rPr>
          <w:rFonts w:ascii="Calibri" w:hAnsi="Calibri" w:cs="Calibri"/>
          <w:sz w:val="22"/>
        </w:rPr>
      </w:pPr>
      <w:r>
        <w:rPr>
          <w:rFonts w:ascii="Calibri" w:hAnsi="Calibri" w:cs="Calibri"/>
          <w:sz w:val="22"/>
          <w:lang w:val="en-GB"/>
        </w:rPr>
        <w:t>Transfer s</w:t>
      </w:r>
      <w:r w:rsidRPr="002C1D55">
        <w:rPr>
          <w:rFonts w:ascii="Calibri" w:hAnsi="Calibri" w:cs="Calibri"/>
          <w:sz w:val="22"/>
          <w:lang w:val="en-GB"/>
        </w:rPr>
        <w:t xml:space="preserve">eed funding fund </w:t>
      </w:r>
      <w:r>
        <w:rPr>
          <w:rFonts w:ascii="Calibri" w:hAnsi="Calibri" w:cs="Calibri"/>
          <w:sz w:val="22"/>
          <w:lang w:val="en-GB"/>
        </w:rPr>
        <w:t xml:space="preserve">to </w:t>
      </w:r>
      <w:r w:rsidRPr="002C1D55">
        <w:rPr>
          <w:rFonts w:ascii="Calibri" w:hAnsi="Calibri" w:cs="Calibri"/>
          <w:sz w:val="22"/>
          <w:lang w:val="en-GB"/>
        </w:rPr>
        <w:t xml:space="preserve">selected </w:t>
      </w:r>
      <w:r>
        <w:rPr>
          <w:rFonts w:ascii="Calibri" w:eastAsia="Calibri" w:hAnsi="Calibri" w:cs="Calibri"/>
          <w:sz w:val="22"/>
          <w:szCs w:val="22"/>
          <w:lang w:val="en-GB"/>
        </w:rPr>
        <w:t>p</w:t>
      </w:r>
      <w:r w:rsidRPr="00547D85">
        <w:rPr>
          <w:rFonts w:ascii="Calibri" w:eastAsia="Calibri" w:hAnsi="Calibri" w:cs="Calibri"/>
          <w:sz w:val="22"/>
          <w:szCs w:val="22"/>
          <w:lang w:val="en-GB"/>
        </w:rPr>
        <w:t>articipant</w:t>
      </w:r>
      <w:r>
        <w:rPr>
          <w:rFonts w:ascii="Calibri" w:eastAsia="Calibri" w:hAnsi="Calibri" w:cs="Calibri"/>
          <w:sz w:val="22"/>
          <w:szCs w:val="22"/>
          <w:lang w:val="en-GB"/>
        </w:rPr>
        <w:t>s</w:t>
      </w:r>
    </w:p>
    <w:p w14:paraId="55EAF3B0" w14:textId="77777777" w:rsidR="00536B28" w:rsidRPr="002C1D55" w:rsidRDefault="00536B28" w:rsidP="00676FDB">
      <w:pPr>
        <w:numPr>
          <w:ilvl w:val="0"/>
          <w:numId w:val="27"/>
        </w:numPr>
        <w:shd w:val="clear" w:color="auto" w:fill="FFFFFF" w:themeFill="background1"/>
        <w:tabs>
          <w:tab w:val="clear" w:pos="720"/>
          <w:tab w:val="num" w:pos="360"/>
        </w:tabs>
        <w:spacing w:line="259" w:lineRule="auto"/>
        <w:ind w:left="360"/>
        <w:jc w:val="both"/>
        <w:rPr>
          <w:rFonts w:ascii="Calibri" w:hAnsi="Calibri" w:cs="Calibri"/>
          <w:sz w:val="22"/>
        </w:rPr>
      </w:pPr>
      <w:r w:rsidRPr="0041312C">
        <w:rPr>
          <w:rFonts w:ascii="Calibri" w:hAnsi="Calibri" w:cs="Calibri"/>
          <w:sz w:val="22"/>
          <w:lang w:val="en-GB"/>
        </w:rPr>
        <w:t>Support the transgender day of remembrance activities.</w:t>
      </w:r>
    </w:p>
    <w:p w14:paraId="6208EC4A" w14:textId="77777777" w:rsidR="00536B28" w:rsidRDefault="00536B28" w:rsidP="38F486D8">
      <w:pPr>
        <w:jc w:val="both"/>
        <w:rPr>
          <w:rFonts w:ascii="Calibri" w:hAnsi="Calibri" w:cs="Calibri"/>
          <w:b/>
          <w:sz w:val="22"/>
          <w:szCs w:val="22"/>
        </w:rPr>
      </w:pPr>
    </w:p>
    <w:p w14:paraId="53DB7971" w14:textId="1E7DFABD" w:rsidR="003463B4" w:rsidRPr="0025327D" w:rsidRDefault="003463B4" w:rsidP="38F486D8">
      <w:pPr>
        <w:jc w:val="both"/>
        <w:rPr>
          <w:rFonts w:ascii="Calibri" w:hAnsi="Calibri" w:cs="Calibri"/>
          <w:b/>
          <w:sz w:val="22"/>
          <w:szCs w:val="22"/>
        </w:rPr>
      </w:pPr>
      <w:r w:rsidRPr="0025327D">
        <w:rPr>
          <w:rFonts w:ascii="Calibri" w:hAnsi="Calibri" w:cs="Calibri"/>
          <w:b/>
          <w:sz w:val="22"/>
          <w:szCs w:val="22"/>
        </w:rPr>
        <w:t>GUYANA</w:t>
      </w:r>
    </w:p>
    <w:p w14:paraId="63E52551" w14:textId="5160F91D" w:rsidR="00547D85" w:rsidRPr="00547D85" w:rsidRDefault="00547D85" w:rsidP="00676FDB">
      <w:pPr>
        <w:numPr>
          <w:ilvl w:val="0"/>
          <w:numId w:val="33"/>
        </w:numPr>
        <w:tabs>
          <w:tab w:val="clear" w:pos="720"/>
          <w:tab w:val="num" w:pos="360"/>
        </w:tabs>
        <w:ind w:left="360"/>
        <w:jc w:val="both"/>
        <w:rPr>
          <w:rFonts w:ascii="Calibri" w:eastAsia="Calibri" w:hAnsi="Calibri" w:cs="Calibri"/>
          <w:sz w:val="22"/>
          <w:szCs w:val="22"/>
        </w:rPr>
      </w:pPr>
      <w:r>
        <w:rPr>
          <w:rFonts w:ascii="Calibri" w:eastAsia="Calibri" w:hAnsi="Calibri" w:cs="Calibri"/>
          <w:sz w:val="22"/>
          <w:szCs w:val="22"/>
          <w:lang w:val="en-GB"/>
        </w:rPr>
        <w:t>Provide w</w:t>
      </w:r>
      <w:r w:rsidRPr="00547D85">
        <w:rPr>
          <w:rFonts w:ascii="Calibri" w:eastAsia="Calibri" w:hAnsi="Calibri" w:cs="Calibri"/>
          <w:sz w:val="22"/>
          <w:szCs w:val="22"/>
          <w:lang w:val="en-GB"/>
        </w:rPr>
        <w:t xml:space="preserve">orkforce Development Training </w:t>
      </w:r>
    </w:p>
    <w:p w14:paraId="68D57D19" w14:textId="5C302BD0" w:rsidR="00547D85" w:rsidRPr="00547D85" w:rsidRDefault="00547D85" w:rsidP="00676FDB">
      <w:pPr>
        <w:numPr>
          <w:ilvl w:val="0"/>
          <w:numId w:val="34"/>
        </w:numPr>
        <w:tabs>
          <w:tab w:val="clear" w:pos="720"/>
          <w:tab w:val="num" w:pos="360"/>
        </w:tabs>
        <w:ind w:left="360"/>
        <w:jc w:val="both"/>
        <w:rPr>
          <w:rFonts w:ascii="Calibri" w:eastAsia="Calibri" w:hAnsi="Calibri" w:cs="Calibri"/>
          <w:sz w:val="22"/>
          <w:szCs w:val="22"/>
        </w:rPr>
      </w:pPr>
      <w:r>
        <w:rPr>
          <w:rFonts w:ascii="Calibri" w:eastAsia="Calibri" w:hAnsi="Calibri" w:cs="Calibri"/>
          <w:sz w:val="22"/>
          <w:szCs w:val="22"/>
          <w:lang w:val="en-GB"/>
        </w:rPr>
        <w:t xml:space="preserve">Provide </w:t>
      </w:r>
      <w:r w:rsidRPr="00547D85">
        <w:rPr>
          <w:rFonts w:ascii="Calibri" w:eastAsia="Calibri" w:hAnsi="Calibri" w:cs="Calibri"/>
          <w:sz w:val="22"/>
          <w:szCs w:val="22"/>
          <w:lang w:val="en-GB"/>
        </w:rPr>
        <w:t>SOGIE Sensitivity Training</w:t>
      </w:r>
    </w:p>
    <w:p w14:paraId="20FDEB55" w14:textId="77777777" w:rsidR="002F7465" w:rsidRDefault="00547D85" w:rsidP="00676FDB">
      <w:pPr>
        <w:numPr>
          <w:ilvl w:val="0"/>
          <w:numId w:val="35"/>
        </w:numPr>
        <w:tabs>
          <w:tab w:val="clear" w:pos="720"/>
          <w:tab w:val="num" w:pos="360"/>
        </w:tabs>
        <w:ind w:left="360"/>
        <w:jc w:val="both"/>
        <w:rPr>
          <w:rFonts w:ascii="Calibri" w:eastAsia="Calibri" w:hAnsi="Calibri" w:cs="Calibri"/>
          <w:sz w:val="22"/>
          <w:szCs w:val="22"/>
        </w:rPr>
      </w:pPr>
      <w:r>
        <w:rPr>
          <w:rFonts w:ascii="Calibri" w:eastAsia="Calibri" w:hAnsi="Calibri" w:cs="Calibri"/>
          <w:sz w:val="22"/>
          <w:szCs w:val="22"/>
          <w:lang w:val="en-GB"/>
        </w:rPr>
        <w:t xml:space="preserve">Conclude the </w:t>
      </w:r>
      <w:proofErr w:type="spellStart"/>
      <w:r>
        <w:rPr>
          <w:rFonts w:ascii="Calibri" w:eastAsia="Calibri" w:hAnsi="Calibri" w:cs="Calibri"/>
          <w:sz w:val="22"/>
          <w:szCs w:val="22"/>
          <w:lang w:val="en-GB"/>
        </w:rPr>
        <w:t>enrollment</w:t>
      </w:r>
      <w:proofErr w:type="spellEnd"/>
      <w:r>
        <w:rPr>
          <w:rFonts w:ascii="Calibri" w:eastAsia="Calibri" w:hAnsi="Calibri" w:cs="Calibri"/>
          <w:sz w:val="22"/>
          <w:szCs w:val="22"/>
          <w:lang w:val="en-GB"/>
        </w:rPr>
        <w:t xml:space="preserve"> of p</w:t>
      </w:r>
      <w:r w:rsidRPr="00547D85">
        <w:rPr>
          <w:rFonts w:ascii="Calibri" w:eastAsia="Calibri" w:hAnsi="Calibri" w:cs="Calibri"/>
          <w:sz w:val="22"/>
          <w:szCs w:val="22"/>
          <w:lang w:val="en-GB"/>
        </w:rPr>
        <w:t>articipant</w:t>
      </w:r>
      <w:r>
        <w:rPr>
          <w:rFonts w:ascii="Calibri" w:eastAsia="Calibri" w:hAnsi="Calibri" w:cs="Calibri"/>
          <w:sz w:val="22"/>
          <w:szCs w:val="22"/>
          <w:lang w:val="en-GB"/>
        </w:rPr>
        <w:t xml:space="preserve">s </w:t>
      </w:r>
      <w:r w:rsidR="00752357" w:rsidRPr="002C1D55">
        <w:rPr>
          <w:rFonts w:ascii="Calibri" w:hAnsi="Calibri" w:cs="Calibri"/>
          <w:sz w:val="22"/>
          <w:lang w:val="en-GB"/>
        </w:rPr>
        <w:t>in training and academic institutions</w:t>
      </w:r>
    </w:p>
    <w:p w14:paraId="2BCFF6AE" w14:textId="38A159C7" w:rsidR="002F7465" w:rsidRPr="0041312C" w:rsidRDefault="002F7465" w:rsidP="00676FDB">
      <w:pPr>
        <w:numPr>
          <w:ilvl w:val="0"/>
          <w:numId w:val="35"/>
        </w:numPr>
        <w:tabs>
          <w:tab w:val="clear" w:pos="720"/>
          <w:tab w:val="num" w:pos="360"/>
        </w:tabs>
        <w:ind w:left="360"/>
        <w:jc w:val="both"/>
        <w:rPr>
          <w:rFonts w:ascii="Calibri" w:eastAsia="Calibri" w:hAnsi="Calibri" w:cs="Calibri"/>
          <w:sz w:val="22"/>
          <w:szCs w:val="22"/>
        </w:rPr>
      </w:pPr>
      <w:r w:rsidRPr="002F7465">
        <w:rPr>
          <w:rFonts w:ascii="Calibri" w:hAnsi="Calibri" w:cs="Calibri"/>
          <w:sz w:val="22"/>
          <w:lang w:val="en-GB"/>
        </w:rPr>
        <w:t>Transfer s</w:t>
      </w:r>
      <w:r w:rsidRPr="002C1D55">
        <w:rPr>
          <w:rFonts w:ascii="Calibri" w:hAnsi="Calibri" w:cs="Calibri"/>
          <w:sz w:val="22"/>
          <w:lang w:val="en-GB"/>
        </w:rPr>
        <w:t xml:space="preserve">eed funding fund </w:t>
      </w:r>
      <w:r w:rsidRPr="002F7465">
        <w:rPr>
          <w:rFonts w:ascii="Calibri" w:hAnsi="Calibri" w:cs="Calibri"/>
          <w:sz w:val="22"/>
          <w:lang w:val="en-GB"/>
        </w:rPr>
        <w:t xml:space="preserve">to </w:t>
      </w:r>
      <w:r w:rsidRPr="002F7465">
        <w:rPr>
          <w:rFonts w:ascii="Calibri" w:eastAsia="Calibri" w:hAnsi="Calibri" w:cs="Calibri"/>
          <w:sz w:val="22"/>
          <w:szCs w:val="22"/>
          <w:lang w:val="en-GB"/>
        </w:rPr>
        <w:t>p</w:t>
      </w:r>
      <w:r w:rsidRPr="00547D85">
        <w:rPr>
          <w:rFonts w:ascii="Calibri" w:eastAsia="Calibri" w:hAnsi="Calibri" w:cs="Calibri"/>
          <w:sz w:val="22"/>
          <w:szCs w:val="22"/>
          <w:lang w:val="en-GB"/>
        </w:rPr>
        <w:t>articipant</w:t>
      </w:r>
      <w:r w:rsidRPr="002F7465">
        <w:rPr>
          <w:rFonts w:ascii="Calibri" w:eastAsia="Calibri" w:hAnsi="Calibri" w:cs="Calibri"/>
          <w:sz w:val="22"/>
          <w:szCs w:val="22"/>
          <w:lang w:val="en-GB"/>
        </w:rPr>
        <w:t xml:space="preserve">s </w:t>
      </w:r>
      <w:r w:rsidRPr="002C1D55">
        <w:rPr>
          <w:rFonts w:ascii="Calibri" w:hAnsi="Calibri" w:cs="Calibri"/>
          <w:sz w:val="22"/>
          <w:lang w:val="en-GB"/>
        </w:rPr>
        <w:t xml:space="preserve">selected </w:t>
      </w:r>
    </w:p>
    <w:p w14:paraId="4F54262B" w14:textId="600AD789" w:rsidR="0041312C" w:rsidRPr="002C1D55" w:rsidRDefault="0041312C" w:rsidP="00676FDB">
      <w:pPr>
        <w:numPr>
          <w:ilvl w:val="0"/>
          <w:numId w:val="35"/>
        </w:numPr>
        <w:tabs>
          <w:tab w:val="clear" w:pos="720"/>
          <w:tab w:val="num" w:pos="360"/>
        </w:tabs>
        <w:ind w:left="360"/>
        <w:jc w:val="both"/>
        <w:rPr>
          <w:rFonts w:ascii="Calibri" w:eastAsia="Calibri" w:hAnsi="Calibri" w:cs="Calibri"/>
          <w:sz w:val="22"/>
          <w:szCs w:val="22"/>
        </w:rPr>
      </w:pPr>
      <w:r>
        <w:rPr>
          <w:rFonts w:ascii="Calibri" w:hAnsi="Calibri" w:cs="Calibri"/>
          <w:sz w:val="22"/>
          <w:lang w:val="en-GB"/>
        </w:rPr>
        <w:t>Support the transgender day of remembrance activities.</w:t>
      </w:r>
    </w:p>
    <w:p w14:paraId="0B8A1B91" w14:textId="77777777" w:rsidR="00D11A31" w:rsidRDefault="00D11A31" w:rsidP="00547D85">
      <w:pPr>
        <w:jc w:val="both"/>
        <w:rPr>
          <w:rFonts w:ascii="Calibri" w:hAnsi="Calibri" w:cs="Calibri"/>
          <w:b/>
          <w:bCs/>
          <w:sz w:val="22"/>
          <w:szCs w:val="22"/>
          <w:lang w:val="en-AU"/>
        </w:rPr>
      </w:pPr>
    </w:p>
    <w:p w14:paraId="3C275FC6" w14:textId="77777777" w:rsidR="00D11A31" w:rsidRDefault="00D11A31" w:rsidP="00547D85">
      <w:pPr>
        <w:jc w:val="both"/>
        <w:rPr>
          <w:rFonts w:ascii="Calibri" w:hAnsi="Calibri" w:cs="Calibri"/>
          <w:b/>
          <w:bCs/>
          <w:sz w:val="22"/>
          <w:szCs w:val="22"/>
          <w:lang w:val="en-AU"/>
        </w:rPr>
      </w:pPr>
    </w:p>
    <w:p w14:paraId="7DC5AB3F" w14:textId="4C5035A9" w:rsidR="002C1D55" w:rsidRPr="00547D85" w:rsidRDefault="706DBA03" w:rsidP="00547D85">
      <w:pPr>
        <w:jc w:val="both"/>
        <w:rPr>
          <w:rFonts w:ascii="Calibri" w:hAnsi="Calibri" w:cs="Calibri"/>
          <w:b/>
          <w:bCs/>
          <w:sz w:val="22"/>
          <w:szCs w:val="22"/>
          <w:lang w:val="en-AU"/>
        </w:rPr>
      </w:pPr>
      <w:r w:rsidRPr="0025327D">
        <w:rPr>
          <w:rFonts w:ascii="Calibri" w:hAnsi="Calibri" w:cs="Calibri"/>
          <w:b/>
          <w:bCs/>
          <w:sz w:val="22"/>
          <w:szCs w:val="22"/>
          <w:lang w:val="en-AU"/>
        </w:rPr>
        <w:t>JAMAICA</w:t>
      </w:r>
    </w:p>
    <w:p w14:paraId="1CEB3C1F" w14:textId="77777777" w:rsidR="002C1D55" w:rsidRPr="002C1D55" w:rsidRDefault="002C1D55" w:rsidP="00676FDB">
      <w:pPr>
        <w:numPr>
          <w:ilvl w:val="0"/>
          <w:numId w:val="26"/>
        </w:numPr>
        <w:shd w:val="clear" w:color="auto" w:fill="FFFFFF" w:themeFill="background1"/>
        <w:tabs>
          <w:tab w:val="clear" w:pos="720"/>
          <w:tab w:val="num" w:pos="360"/>
        </w:tabs>
        <w:spacing w:line="259" w:lineRule="auto"/>
        <w:ind w:left="360"/>
        <w:jc w:val="both"/>
        <w:rPr>
          <w:rFonts w:ascii="Calibri" w:hAnsi="Calibri" w:cs="Calibri"/>
          <w:sz w:val="22"/>
        </w:rPr>
      </w:pPr>
      <w:r w:rsidRPr="002C1D55">
        <w:rPr>
          <w:rFonts w:ascii="Calibri" w:hAnsi="Calibri" w:cs="Calibri"/>
          <w:sz w:val="22"/>
          <w:lang w:val="en-GB"/>
        </w:rPr>
        <w:t>Completion of social media campaign around the inclusion of transgender and gender diverse persons in the workforce.</w:t>
      </w:r>
      <w:r w:rsidRPr="002C1D55">
        <w:rPr>
          <w:rFonts w:ascii="Calibri" w:hAnsi="Calibri" w:cs="Calibri"/>
          <w:sz w:val="22"/>
        </w:rPr>
        <w:t> </w:t>
      </w:r>
    </w:p>
    <w:p w14:paraId="454E856C" w14:textId="77777777" w:rsidR="007B284B" w:rsidRDefault="00536B28" w:rsidP="00676FDB">
      <w:pPr>
        <w:numPr>
          <w:ilvl w:val="0"/>
          <w:numId w:val="26"/>
        </w:numPr>
        <w:shd w:val="clear" w:color="auto" w:fill="FFFFFF" w:themeFill="background1"/>
        <w:tabs>
          <w:tab w:val="clear" w:pos="720"/>
          <w:tab w:val="num" w:pos="360"/>
        </w:tabs>
        <w:spacing w:line="259" w:lineRule="auto"/>
        <w:ind w:left="360"/>
        <w:jc w:val="both"/>
        <w:rPr>
          <w:rFonts w:ascii="Calibri" w:hAnsi="Calibri" w:cs="Calibri"/>
          <w:sz w:val="22"/>
        </w:rPr>
      </w:pPr>
      <w:r w:rsidRPr="00752357">
        <w:rPr>
          <w:rFonts w:ascii="Calibri" w:eastAsia="Calibri" w:hAnsi="Calibri" w:cs="Calibri"/>
          <w:sz w:val="22"/>
          <w:szCs w:val="22"/>
          <w:lang w:val="en-GB"/>
        </w:rPr>
        <w:t xml:space="preserve">Conclude the </w:t>
      </w:r>
      <w:proofErr w:type="spellStart"/>
      <w:r w:rsidRPr="00752357">
        <w:rPr>
          <w:rFonts w:ascii="Calibri" w:eastAsia="Calibri" w:hAnsi="Calibri" w:cs="Calibri"/>
          <w:sz w:val="22"/>
          <w:szCs w:val="22"/>
          <w:lang w:val="en-GB"/>
        </w:rPr>
        <w:t>enrollment</w:t>
      </w:r>
      <w:proofErr w:type="spellEnd"/>
      <w:r w:rsidRPr="00752357">
        <w:rPr>
          <w:rFonts w:ascii="Calibri" w:eastAsia="Calibri" w:hAnsi="Calibri" w:cs="Calibri"/>
          <w:sz w:val="22"/>
          <w:szCs w:val="22"/>
          <w:lang w:val="en-GB"/>
        </w:rPr>
        <w:t xml:space="preserve"> of p</w:t>
      </w:r>
      <w:r w:rsidRPr="00547D85">
        <w:rPr>
          <w:rFonts w:ascii="Calibri" w:eastAsia="Calibri" w:hAnsi="Calibri" w:cs="Calibri"/>
          <w:sz w:val="22"/>
          <w:szCs w:val="22"/>
          <w:lang w:val="en-GB"/>
        </w:rPr>
        <w:t>articipant</w:t>
      </w:r>
      <w:r w:rsidRPr="00752357">
        <w:rPr>
          <w:rFonts w:ascii="Calibri" w:eastAsia="Calibri" w:hAnsi="Calibri" w:cs="Calibri"/>
          <w:sz w:val="22"/>
          <w:szCs w:val="22"/>
          <w:lang w:val="en-GB"/>
        </w:rPr>
        <w:t xml:space="preserve">s </w:t>
      </w:r>
      <w:r w:rsidRPr="002C1D55">
        <w:rPr>
          <w:rFonts w:ascii="Calibri" w:hAnsi="Calibri" w:cs="Calibri"/>
          <w:sz w:val="22"/>
          <w:lang w:val="en-GB"/>
        </w:rPr>
        <w:t>in training and academic institutions</w:t>
      </w:r>
    </w:p>
    <w:p w14:paraId="5351CCFC" w14:textId="2CAB5E54" w:rsidR="007B284B" w:rsidRPr="007B284B" w:rsidRDefault="007B284B" w:rsidP="00676FDB">
      <w:pPr>
        <w:numPr>
          <w:ilvl w:val="0"/>
          <w:numId w:val="26"/>
        </w:numPr>
        <w:shd w:val="clear" w:color="auto" w:fill="FFFFFF" w:themeFill="background1"/>
        <w:tabs>
          <w:tab w:val="clear" w:pos="720"/>
          <w:tab w:val="num" w:pos="360"/>
        </w:tabs>
        <w:spacing w:line="259" w:lineRule="auto"/>
        <w:ind w:left="360"/>
        <w:jc w:val="both"/>
        <w:rPr>
          <w:rFonts w:ascii="Calibri" w:hAnsi="Calibri" w:cs="Calibri"/>
          <w:sz w:val="22"/>
        </w:rPr>
      </w:pPr>
      <w:r w:rsidRPr="007B284B">
        <w:rPr>
          <w:rFonts w:ascii="Calibri" w:hAnsi="Calibri" w:cs="Calibri"/>
          <w:sz w:val="22"/>
          <w:lang w:val="en-GB"/>
        </w:rPr>
        <w:t>Transfer s</w:t>
      </w:r>
      <w:r w:rsidRPr="002C1D55">
        <w:rPr>
          <w:rFonts w:ascii="Calibri" w:hAnsi="Calibri" w:cs="Calibri"/>
          <w:sz w:val="22"/>
          <w:lang w:val="en-GB"/>
        </w:rPr>
        <w:t xml:space="preserve">eed funding fund </w:t>
      </w:r>
      <w:r w:rsidRPr="007B284B">
        <w:rPr>
          <w:rFonts w:ascii="Calibri" w:hAnsi="Calibri" w:cs="Calibri"/>
          <w:sz w:val="22"/>
          <w:lang w:val="en-GB"/>
        </w:rPr>
        <w:t xml:space="preserve">to </w:t>
      </w:r>
      <w:r w:rsidRPr="002C1D55">
        <w:rPr>
          <w:rFonts w:ascii="Calibri" w:hAnsi="Calibri" w:cs="Calibri"/>
          <w:sz w:val="22"/>
          <w:lang w:val="en-GB"/>
        </w:rPr>
        <w:t xml:space="preserve">selected </w:t>
      </w:r>
      <w:r w:rsidRPr="007B284B">
        <w:rPr>
          <w:rFonts w:ascii="Calibri" w:eastAsia="Calibri" w:hAnsi="Calibri" w:cs="Calibri"/>
          <w:sz w:val="22"/>
          <w:szCs w:val="22"/>
          <w:lang w:val="en-GB"/>
        </w:rPr>
        <w:t>p</w:t>
      </w:r>
      <w:r w:rsidRPr="00547D85">
        <w:rPr>
          <w:rFonts w:ascii="Calibri" w:eastAsia="Calibri" w:hAnsi="Calibri" w:cs="Calibri"/>
          <w:sz w:val="22"/>
          <w:szCs w:val="22"/>
          <w:lang w:val="en-GB"/>
        </w:rPr>
        <w:t>articipant</w:t>
      </w:r>
      <w:r w:rsidRPr="007B284B">
        <w:rPr>
          <w:rFonts w:ascii="Calibri" w:eastAsia="Calibri" w:hAnsi="Calibri" w:cs="Calibri"/>
          <w:sz w:val="22"/>
          <w:szCs w:val="22"/>
          <w:lang w:val="en-GB"/>
        </w:rPr>
        <w:t>s</w:t>
      </w:r>
    </w:p>
    <w:p w14:paraId="3EC72579" w14:textId="77777777" w:rsidR="00FB023D" w:rsidRDefault="002C1D55" w:rsidP="00676FDB">
      <w:pPr>
        <w:numPr>
          <w:ilvl w:val="0"/>
          <w:numId w:val="28"/>
        </w:numPr>
        <w:shd w:val="clear" w:color="auto" w:fill="FFFFFF" w:themeFill="background1"/>
        <w:tabs>
          <w:tab w:val="clear" w:pos="720"/>
          <w:tab w:val="num" w:pos="360"/>
        </w:tabs>
        <w:spacing w:line="259" w:lineRule="auto"/>
        <w:ind w:left="360"/>
        <w:jc w:val="both"/>
        <w:rPr>
          <w:rFonts w:ascii="Calibri" w:hAnsi="Calibri" w:cs="Calibri"/>
          <w:sz w:val="22"/>
        </w:rPr>
      </w:pPr>
      <w:r w:rsidRPr="002C1D55">
        <w:rPr>
          <w:rFonts w:ascii="Calibri" w:hAnsi="Calibri" w:cs="Calibri"/>
          <w:sz w:val="22"/>
          <w:lang w:val="en-GB"/>
        </w:rPr>
        <w:t>Research conducted and document developed on the history of the trans movement in Jamaica.</w:t>
      </w:r>
      <w:r w:rsidRPr="002C1D55">
        <w:rPr>
          <w:rFonts w:ascii="Calibri" w:hAnsi="Calibri" w:cs="Calibri"/>
          <w:sz w:val="22"/>
        </w:rPr>
        <w:t> </w:t>
      </w:r>
    </w:p>
    <w:p w14:paraId="10B71E65" w14:textId="22C8C140" w:rsidR="000760D6" w:rsidRPr="00FB023D" w:rsidRDefault="00FB023D" w:rsidP="00676FDB">
      <w:pPr>
        <w:numPr>
          <w:ilvl w:val="0"/>
          <w:numId w:val="28"/>
        </w:numPr>
        <w:shd w:val="clear" w:color="auto" w:fill="FFFFFF" w:themeFill="background1"/>
        <w:tabs>
          <w:tab w:val="clear" w:pos="720"/>
          <w:tab w:val="num" w:pos="360"/>
        </w:tabs>
        <w:spacing w:line="259" w:lineRule="auto"/>
        <w:ind w:left="360"/>
        <w:jc w:val="both"/>
        <w:rPr>
          <w:rFonts w:ascii="Calibri" w:hAnsi="Calibri" w:cs="Calibri"/>
          <w:sz w:val="22"/>
        </w:rPr>
      </w:pPr>
      <w:r w:rsidRPr="00FB023D">
        <w:rPr>
          <w:rFonts w:ascii="Calibri" w:hAnsi="Calibri" w:cs="Calibri"/>
          <w:sz w:val="22"/>
          <w:lang w:val="en-GB"/>
        </w:rPr>
        <w:t>Support the transgender day of remembrance activities.</w:t>
      </w:r>
    </w:p>
    <w:p w14:paraId="7F147F1E" w14:textId="34CC755F" w:rsidR="009E6233" w:rsidRPr="0025327D" w:rsidRDefault="7691CC6B" w:rsidP="00676FDB">
      <w:pPr>
        <w:pStyle w:val="Heading1"/>
        <w:rPr>
          <w:rFonts w:ascii="Calibri" w:hAnsi="Calibri" w:cs="Calibri"/>
          <w:lang w:val="en-GB"/>
        </w:rPr>
      </w:pPr>
      <w:bookmarkStart w:id="21" w:name="_Toc181113179"/>
      <w:r w:rsidRPr="0025327D">
        <w:rPr>
          <w:rFonts w:ascii="Calibri" w:hAnsi="Calibri" w:cs="Calibri"/>
          <w:lang w:val="en-GB"/>
        </w:rPr>
        <w:t xml:space="preserve">How IMPLEMENTING PARTNER has </w:t>
      </w:r>
      <w:r w:rsidR="2DF4F13B" w:rsidRPr="0025327D">
        <w:rPr>
          <w:rFonts w:ascii="Calibri" w:hAnsi="Calibri" w:cs="Calibri"/>
          <w:lang w:val="en-GB"/>
        </w:rPr>
        <w:t>addressed A/COR comments from the last quarterly OR Semi-annual report</w:t>
      </w:r>
      <w:bookmarkEnd w:id="21"/>
    </w:p>
    <w:bookmarkEnd w:id="0"/>
    <w:p w14:paraId="73EC7DF9" w14:textId="34232DEF" w:rsidR="00710040" w:rsidRPr="00432BF3" w:rsidRDefault="00562B60" w:rsidP="00432BF3">
      <w:pPr>
        <w:pStyle w:val="BodyText"/>
        <w:rPr>
          <w:iCs/>
          <w:lang w:val="en-GB"/>
        </w:rPr>
      </w:pPr>
      <w:r w:rsidRPr="0025327D">
        <w:rPr>
          <w:iCs/>
          <w:lang w:val="en-GB"/>
        </w:rPr>
        <w:t>Not</w:t>
      </w:r>
      <w:r w:rsidR="00710040" w:rsidRPr="0025327D">
        <w:rPr>
          <w:iCs/>
          <w:lang w:val="en-GB"/>
        </w:rPr>
        <w:t xml:space="preserve"> </w:t>
      </w:r>
      <w:r w:rsidRPr="0025327D">
        <w:rPr>
          <w:iCs/>
          <w:lang w:val="en-GB"/>
        </w:rPr>
        <w:t>Applicable</w:t>
      </w:r>
      <w:r w:rsidR="00710040">
        <w:rPr>
          <w:lang w:val="en-GB"/>
        </w:rPr>
        <w:tab/>
      </w:r>
    </w:p>
    <w:sectPr w:rsidR="00710040" w:rsidRPr="00432BF3" w:rsidSect="00CD4487">
      <w:footerReference w:type="default" r:id="rId27"/>
      <w:pgSz w:w="12240" w:h="15840" w:code="1"/>
      <w:pgMar w:top="1440" w:right="1440" w:bottom="1440" w:left="1440" w:header="63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27D927" w14:textId="77777777" w:rsidR="005E0EF1" w:rsidRDefault="005E0EF1">
      <w:r>
        <w:separator/>
      </w:r>
    </w:p>
  </w:endnote>
  <w:endnote w:type="continuationSeparator" w:id="0">
    <w:p w14:paraId="0F642738" w14:textId="77777777" w:rsidR="005E0EF1" w:rsidRDefault="005E0EF1">
      <w:r>
        <w:continuationSeparator/>
      </w:r>
    </w:p>
  </w:endnote>
  <w:endnote w:type="continuationNotice" w:id="1">
    <w:p w14:paraId="349BADB8" w14:textId="77777777" w:rsidR="005E0EF1" w:rsidRDefault="005E0E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2">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01000001" w:usb1="00000000" w:usb2="00000000" w:usb3="00000000" w:csb0="00010000" w:csb1="00000000"/>
  </w:font>
  <w:font w:name="Gill Sans MT">
    <w:charset w:val="4D"/>
    <w:family w:val="swiss"/>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rdia New">
    <w:panose1 w:val="020B0304020202020204"/>
    <w:charset w:val="DE"/>
    <w:family w:val="roman"/>
    <w:pitch w:val="variable"/>
    <w:sig w:usb0="01000001" w:usb1="00000000" w:usb2="00000000" w:usb3="00000000" w:csb0="0001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1607265"/>
      <w:docPartObj>
        <w:docPartGallery w:val="Page Numbers (Bottom of Page)"/>
        <w:docPartUnique/>
      </w:docPartObj>
    </w:sdtPr>
    <w:sdtEndPr>
      <w:rPr>
        <w:noProof/>
      </w:rPr>
    </w:sdtEndPr>
    <w:sdtContent>
      <w:p w14:paraId="682D8A36" w14:textId="7325477E" w:rsidR="008C3217" w:rsidRDefault="008C32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0DE907" w14:textId="77777777" w:rsidR="008C3217" w:rsidRDefault="008C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1FCBB4" w14:textId="77777777" w:rsidR="00072F6F" w:rsidRDefault="00072F6F" w:rsidP="00B3454A">
    <w:pPr>
      <w:pStyle w:val="Footer"/>
    </w:pPr>
    <w:r>
      <w:t xml:space="preserve">July </w:t>
    </w:r>
    <w:r w:rsidRPr="00B15D6B">
      <w:t>2008</w:t>
    </w:r>
    <w:r w:rsidRPr="00B15D6B">
      <w:tab/>
    </w:r>
    <w:r w:rsidRPr="00B15D6B">
      <w:fldChar w:fldCharType="begin"/>
    </w:r>
    <w:r w:rsidRPr="00B15D6B">
      <w:instrText xml:space="preserve"> PAGE </w:instrText>
    </w:r>
    <w:r w:rsidRPr="00B15D6B">
      <w:fldChar w:fldCharType="separate"/>
    </w:r>
    <w:r>
      <w:rPr>
        <w:noProof/>
      </w:rPr>
      <w:t>1</w:t>
    </w:r>
    <w:r w:rsidRPr="00B15D6B">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6799562"/>
      <w:docPartObj>
        <w:docPartGallery w:val="Page Numbers (Bottom of Page)"/>
        <w:docPartUnique/>
      </w:docPartObj>
    </w:sdtPr>
    <w:sdtEndPr>
      <w:rPr>
        <w:noProof/>
      </w:rPr>
    </w:sdtEndPr>
    <w:sdtContent>
      <w:p w14:paraId="05271DBA" w14:textId="0C2A5C24" w:rsidR="00857F59" w:rsidRDefault="00857F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95F140" w14:textId="654AE459" w:rsidR="00072F6F" w:rsidRPr="00B15D6B" w:rsidRDefault="00072F6F" w:rsidP="00884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B57525" w14:textId="77777777" w:rsidR="005E0EF1" w:rsidRDefault="005E0EF1">
      <w:r>
        <w:separator/>
      </w:r>
    </w:p>
  </w:footnote>
  <w:footnote w:type="continuationSeparator" w:id="0">
    <w:p w14:paraId="5E3040C7" w14:textId="77777777" w:rsidR="005E0EF1" w:rsidRDefault="005E0EF1">
      <w:r>
        <w:continuationSeparator/>
      </w:r>
    </w:p>
  </w:footnote>
  <w:footnote w:type="continuationNotice" w:id="1">
    <w:p w14:paraId="224B0561" w14:textId="77777777" w:rsidR="005E0EF1" w:rsidRDefault="005E0EF1"/>
  </w:footnote>
</w:footnotes>
</file>

<file path=word/intelligence2.xml><?xml version="1.0" encoding="utf-8"?>
<int2:intelligence xmlns:int2="http://schemas.microsoft.com/office/intelligence/2020/intelligence" xmlns:oel="http://schemas.microsoft.com/office/2019/extlst">
  <int2:observations>
    <int2:textHash int2:hashCode="N/omUzCtg+qoee" int2:id="6hi3Kovu">
      <int2:state int2:value="Rejected" int2:type="AugLoop_Text_Critique"/>
    </int2:textHash>
    <int2:textHash int2:hashCode="VeLxRvJbccxdRW" int2:id="CNTSUmXh">
      <int2:state int2:value="Rejected" int2:type="AugLoop_Text_Critique"/>
    </int2:textHash>
    <int2:textHash int2:hashCode="xu8Q7RcUzG+PnO" int2:id="so0iSbN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D748C"/>
    <w:multiLevelType w:val="multilevel"/>
    <w:tmpl w:val="04603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226E0E"/>
    <w:multiLevelType w:val="hybridMultilevel"/>
    <w:tmpl w:val="CF825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514970"/>
    <w:multiLevelType w:val="hybridMultilevel"/>
    <w:tmpl w:val="C7A49CA0"/>
    <w:lvl w:ilvl="0" w:tplc="1ACA0D02">
      <w:start w:val="1"/>
      <w:numFmt w:val="bullet"/>
      <w:pStyle w:val="BodyTextBullets"/>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360"/>
        </w:tabs>
        <w:ind w:left="360" w:hanging="360"/>
      </w:pPr>
      <w:rPr>
        <w:rFonts w:ascii="Courier New" w:hAnsi="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 w15:restartNumberingAfterBreak="0">
    <w:nsid w:val="0F9335CE"/>
    <w:multiLevelType w:val="multilevel"/>
    <w:tmpl w:val="A146A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44506D"/>
    <w:multiLevelType w:val="hybridMultilevel"/>
    <w:tmpl w:val="8078E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613D21"/>
    <w:multiLevelType w:val="multilevel"/>
    <w:tmpl w:val="C3C2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D403A2"/>
    <w:multiLevelType w:val="multilevel"/>
    <w:tmpl w:val="3A00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C035D1"/>
    <w:multiLevelType w:val="hybridMultilevel"/>
    <w:tmpl w:val="2DE40B30"/>
    <w:lvl w:ilvl="0" w:tplc="44F4C3FC">
      <w:start w:val="1"/>
      <w:numFmt w:val="decimalZero"/>
      <w:lvlText w:val="%1"/>
      <w:lvlJc w:val="left"/>
      <w:pPr>
        <w:ind w:left="1800" w:hanging="360"/>
      </w:pPr>
      <w:rPr>
        <w:rFonts w:hint="default"/>
        <w:i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8D4207C"/>
    <w:multiLevelType w:val="multilevel"/>
    <w:tmpl w:val="F3CA3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D649A9"/>
    <w:multiLevelType w:val="hybridMultilevel"/>
    <w:tmpl w:val="F822F1B6"/>
    <w:lvl w:ilvl="0" w:tplc="E56CE1C6">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A490F0A"/>
    <w:multiLevelType w:val="hybridMultilevel"/>
    <w:tmpl w:val="FF343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A0F05"/>
    <w:multiLevelType w:val="multilevel"/>
    <w:tmpl w:val="D26CF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6751C8B"/>
    <w:multiLevelType w:val="multilevel"/>
    <w:tmpl w:val="755CA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765056C"/>
    <w:multiLevelType w:val="multilevel"/>
    <w:tmpl w:val="5E8E0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A5D7C64"/>
    <w:multiLevelType w:val="hybridMultilevel"/>
    <w:tmpl w:val="B9708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F26856"/>
    <w:multiLevelType w:val="hybridMultilevel"/>
    <w:tmpl w:val="B238B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7324F2"/>
    <w:multiLevelType w:val="hybridMultilevel"/>
    <w:tmpl w:val="C14ADE82"/>
    <w:lvl w:ilvl="0" w:tplc="D8025A90">
      <w:start w:val="1"/>
      <w:numFmt w:val="decimal"/>
      <w:lvlText w:val="%1."/>
      <w:lvlJc w:val="left"/>
      <w:pPr>
        <w:ind w:left="720" w:hanging="360"/>
      </w:pPr>
      <w:rPr>
        <w:rFonts w:ascii="Calibri" w:eastAsia="Times New Roman"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B31D17"/>
    <w:multiLevelType w:val="multilevel"/>
    <w:tmpl w:val="5A70E04A"/>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18" w15:restartNumberingAfterBreak="0">
    <w:nsid w:val="3BED2117"/>
    <w:multiLevelType w:val="multilevel"/>
    <w:tmpl w:val="526C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105B14"/>
    <w:multiLevelType w:val="hybridMultilevel"/>
    <w:tmpl w:val="EED61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256CC9"/>
    <w:multiLevelType w:val="multilevel"/>
    <w:tmpl w:val="34F4F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DC90EC9"/>
    <w:multiLevelType w:val="multilevel"/>
    <w:tmpl w:val="C5BA1AF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454263C2"/>
    <w:multiLevelType w:val="hybridMultilevel"/>
    <w:tmpl w:val="FFFFFFFF"/>
    <w:lvl w:ilvl="0" w:tplc="4F025CB0">
      <w:start w:val="1"/>
      <w:numFmt w:val="bullet"/>
      <w:lvlText w:val=""/>
      <w:lvlJc w:val="left"/>
      <w:pPr>
        <w:ind w:left="360" w:hanging="360"/>
      </w:pPr>
      <w:rPr>
        <w:rFonts w:ascii="Symbol" w:hAnsi="Symbol" w:hint="default"/>
      </w:rPr>
    </w:lvl>
    <w:lvl w:ilvl="1" w:tplc="4A448CE0">
      <w:start w:val="1"/>
      <w:numFmt w:val="bullet"/>
      <w:lvlText w:val="o"/>
      <w:lvlJc w:val="left"/>
      <w:pPr>
        <w:ind w:left="1080" w:hanging="360"/>
      </w:pPr>
      <w:rPr>
        <w:rFonts w:ascii="Courier New" w:hAnsi="Courier New" w:hint="default"/>
      </w:rPr>
    </w:lvl>
    <w:lvl w:ilvl="2" w:tplc="E6F84DE2">
      <w:start w:val="1"/>
      <w:numFmt w:val="bullet"/>
      <w:lvlText w:val=""/>
      <w:lvlJc w:val="left"/>
      <w:pPr>
        <w:ind w:left="1800" w:hanging="360"/>
      </w:pPr>
      <w:rPr>
        <w:rFonts w:ascii="Wingdings" w:hAnsi="Wingdings" w:hint="default"/>
      </w:rPr>
    </w:lvl>
    <w:lvl w:ilvl="3" w:tplc="56FC5B26">
      <w:start w:val="1"/>
      <w:numFmt w:val="bullet"/>
      <w:lvlText w:val=""/>
      <w:lvlJc w:val="left"/>
      <w:pPr>
        <w:ind w:left="2520" w:hanging="360"/>
      </w:pPr>
      <w:rPr>
        <w:rFonts w:ascii="Symbol" w:hAnsi="Symbol" w:hint="default"/>
      </w:rPr>
    </w:lvl>
    <w:lvl w:ilvl="4" w:tplc="1E609FC0">
      <w:start w:val="1"/>
      <w:numFmt w:val="bullet"/>
      <w:lvlText w:val="o"/>
      <w:lvlJc w:val="left"/>
      <w:pPr>
        <w:ind w:left="3240" w:hanging="360"/>
      </w:pPr>
      <w:rPr>
        <w:rFonts w:ascii="Courier New" w:hAnsi="Courier New" w:hint="default"/>
      </w:rPr>
    </w:lvl>
    <w:lvl w:ilvl="5" w:tplc="03AEA484">
      <w:start w:val="1"/>
      <w:numFmt w:val="bullet"/>
      <w:lvlText w:val=""/>
      <w:lvlJc w:val="left"/>
      <w:pPr>
        <w:ind w:left="3960" w:hanging="360"/>
      </w:pPr>
      <w:rPr>
        <w:rFonts w:ascii="Wingdings" w:hAnsi="Wingdings" w:hint="default"/>
      </w:rPr>
    </w:lvl>
    <w:lvl w:ilvl="6" w:tplc="09B81624">
      <w:start w:val="1"/>
      <w:numFmt w:val="bullet"/>
      <w:lvlText w:val=""/>
      <w:lvlJc w:val="left"/>
      <w:pPr>
        <w:ind w:left="4680" w:hanging="360"/>
      </w:pPr>
      <w:rPr>
        <w:rFonts w:ascii="Symbol" w:hAnsi="Symbol" w:hint="default"/>
      </w:rPr>
    </w:lvl>
    <w:lvl w:ilvl="7" w:tplc="CEBA5268">
      <w:start w:val="1"/>
      <w:numFmt w:val="bullet"/>
      <w:lvlText w:val="o"/>
      <w:lvlJc w:val="left"/>
      <w:pPr>
        <w:ind w:left="5400" w:hanging="360"/>
      </w:pPr>
      <w:rPr>
        <w:rFonts w:ascii="Courier New" w:hAnsi="Courier New" w:hint="default"/>
      </w:rPr>
    </w:lvl>
    <w:lvl w:ilvl="8" w:tplc="B8C6191E">
      <w:start w:val="1"/>
      <w:numFmt w:val="bullet"/>
      <w:lvlText w:val=""/>
      <w:lvlJc w:val="left"/>
      <w:pPr>
        <w:ind w:left="6120" w:hanging="360"/>
      </w:pPr>
      <w:rPr>
        <w:rFonts w:ascii="Wingdings" w:hAnsi="Wingdings" w:hint="default"/>
      </w:rPr>
    </w:lvl>
  </w:abstractNum>
  <w:abstractNum w:abstractNumId="23" w15:restartNumberingAfterBreak="0">
    <w:nsid w:val="4C6459B5"/>
    <w:multiLevelType w:val="multilevel"/>
    <w:tmpl w:val="7108C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D655DDA"/>
    <w:multiLevelType w:val="multilevel"/>
    <w:tmpl w:val="640EFA1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62255EFF"/>
    <w:multiLevelType w:val="multilevel"/>
    <w:tmpl w:val="50EA7D2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62785B6A"/>
    <w:multiLevelType w:val="multilevel"/>
    <w:tmpl w:val="8CE836A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640A2CD0"/>
    <w:multiLevelType w:val="hybridMultilevel"/>
    <w:tmpl w:val="4AE6BACE"/>
    <w:lvl w:ilvl="0" w:tplc="F6E45014">
      <w:start w:val="1"/>
      <w:numFmt w:val="bullet"/>
      <w:pStyle w:val="TableBullet"/>
      <w:lvlText w:val=""/>
      <w:lvlJc w:val="left"/>
      <w:pPr>
        <w:tabs>
          <w:tab w:val="num" w:pos="105"/>
        </w:tabs>
        <w:ind w:left="825"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1033B1"/>
    <w:multiLevelType w:val="hybridMultilevel"/>
    <w:tmpl w:val="B5BCA13A"/>
    <w:lvl w:ilvl="0" w:tplc="E56CE1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DA0031"/>
    <w:multiLevelType w:val="multilevel"/>
    <w:tmpl w:val="1980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9E24A24"/>
    <w:multiLevelType w:val="hybridMultilevel"/>
    <w:tmpl w:val="21A88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AD2474"/>
    <w:multiLevelType w:val="hybridMultilevel"/>
    <w:tmpl w:val="2CBCB79E"/>
    <w:lvl w:ilvl="0" w:tplc="E56CE1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E84175"/>
    <w:multiLevelType w:val="hybridMultilevel"/>
    <w:tmpl w:val="E0CA3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782835"/>
    <w:multiLevelType w:val="hybridMultilevel"/>
    <w:tmpl w:val="6A166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2F2624"/>
    <w:multiLevelType w:val="multilevel"/>
    <w:tmpl w:val="ADDEBE96"/>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32"/>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5" w15:restartNumberingAfterBreak="0">
    <w:nsid w:val="7F245BB1"/>
    <w:multiLevelType w:val="hybridMultilevel"/>
    <w:tmpl w:val="F54CFDB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98772979">
    <w:abstractNumId w:val="22"/>
  </w:num>
  <w:num w:numId="2" w16cid:durableId="424960525">
    <w:abstractNumId w:val="34"/>
  </w:num>
  <w:num w:numId="3" w16cid:durableId="1289890993">
    <w:abstractNumId w:val="2"/>
  </w:num>
  <w:num w:numId="4" w16cid:durableId="2040814750">
    <w:abstractNumId w:val="27"/>
  </w:num>
  <w:num w:numId="5" w16cid:durableId="769356229">
    <w:abstractNumId w:val="7"/>
  </w:num>
  <w:num w:numId="6" w16cid:durableId="2027831582">
    <w:abstractNumId w:val="21"/>
  </w:num>
  <w:num w:numId="7" w16cid:durableId="1263077072">
    <w:abstractNumId w:val="4"/>
  </w:num>
  <w:num w:numId="8" w16cid:durableId="1609044896">
    <w:abstractNumId w:val="1"/>
  </w:num>
  <w:num w:numId="9" w16cid:durableId="1317996708">
    <w:abstractNumId w:val="14"/>
  </w:num>
  <w:num w:numId="10" w16cid:durableId="1901359917">
    <w:abstractNumId w:val="15"/>
  </w:num>
  <w:num w:numId="11" w16cid:durableId="712997440">
    <w:abstractNumId w:val="16"/>
  </w:num>
  <w:num w:numId="12" w16cid:durableId="195236008">
    <w:abstractNumId w:val="9"/>
  </w:num>
  <w:num w:numId="13" w16cid:durableId="1943174869">
    <w:abstractNumId w:val="31"/>
  </w:num>
  <w:num w:numId="14" w16cid:durableId="1745175995">
    <w:abstractNumId w:val="28"/>
  </w:num>
  <w:num w:numId="15" w16cid:durableId="176627023">
    <w:abstractNumId w:val="17"/>
  </w:num>
  <w:num w:numId="16" w16cid:durableId="161354794">
    <w:abstractNumId w:val="19"/>
  </w:num>
  <w:num w:numId="17" w16cid:durableId="1679767680">
    <w:abstractNumId w:val="26"/>
  </w:num>
  <w:num w:numId="18" w16cid:durableId="1844860645">
    <w:abstractNumId w:val="24"/>
  </w:num>
  <w:num w:numId="19" w16cid:durableId="1237587613">
    <w:abstractNumId w:val="25"/>
  </w:num>
  <w:num w:numId="20" w16cid:durableId="931203258">
    <w:abstractNumId w:val="5"/>
  </w:num>
  <w:num w:numId="21" w16cid:durableId="243271956">
    <w:abstractNumId w:val="3"/>
  </w:num>
  <w:num w:numId="22" w16cid:durableId="1679648867">
    <w:abstractNumId w:val="18"/>
  </w:num>
  <w:num w:numId="23" w16cid:durableId="1037776679">
    <w:abstractNumId w:val="13"/>
  </w:num>
  <w:num w:numId="24" w16cid:durableId="699203618">
    <w:abstractNumId w:val="23"/>
  </w:num>
  <w:num w:numId="25" w16cid:durableId="527643172">
    <w:abstractNumId w:val="11"/>
  </w:num>
  <w:num w:numId="26" w16cid:durableId="896086267">
    <w:abstractNumId w:val="20"/>
  </w:num>
  <w:num w:numId="27" w16cid:durableId="269245650">
    <w:abstractNumId w:val="0"/>
  </w:num>
  <w:num w:numId="28" w16cid:durableId="53092683">
    <w:abstractNumId w:val="12"/>
  </w:num>
  <w:num w:numId="29" w16cid:durableId="219093033">
    <w:abstractNumId w:val="10"/>
  </w:num>
  <w:num w:numId="30" w16cid:durableId="152185957">
    <w:abstractNumId w:val="30"/>
  </w:num>
  <w:num w:numId="31" w16cid:durableId="618299326">
    <w:abstractNumId w:val="32"/>
  </w:num>
  <w:num w:numId="32" w16cid:durableId="506290578">
    <w:abstractNumId w:val="33"/>
  </w:num>
  <w:num w:numId="33" w16cid:durableId="1881504776">
    <w:abstractNumId w:val="6"/>
  </w:num>
  <w:num w:numId="34" w16cid:durableId="847674582">
    <w:abstractNumId w:val="8"/>
  </w:num>
  <w:num w:numId="35" w16cid:durableId="1365212127">
    <w:abstractNumId w:val="29"/>
  </w:num>
  <w:num w:numId="36" w16cid:durableId="1564441966">
    <w:abstractNumId w:val="3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evenAndOddHeader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CAD"/>
    <w:rsid w:val="00000023"/>
    <w:rsid w:val="00001484"/>
    <w:rsid w:val="00001661"/>
    <w:rsid w:val="00002366"/>
    <w:rsid w:val="00002369"/>
    <w:rsid w:val="00002A90"/>
    <w:rsid w:val="000034D4"/>
    <w:rsid w:val="00003841"/>
    <w:rsid w:val="00003DFF"/>
    <w:rsid w:val="00003FB7"/>
    <w:rsid w:val="000041E6"/>
    <w:rsid w:val="00004C2A"/>
    <w:rsid w:val="00004E13"/>
    <w:rsid w:val="00005D24"/>
    <w:rsid w:val="000073FC"/>
    <w:rsid w:val="00007451"/>
    <w:rsid w:val="00007832"/>
    <w:rsid w:val="000104C4"/>
    <w:rsid w:val="00010852"/>
    <w:rsid w:val="00011EC5"/>
    <w:rsid w:val="00012758"/>
    <w:rsid w:val="00012CB5"/>
    <w:rsid w:val="0001343D"/>
    <w:rsid w:val="00013861"/>
    <w:rsid w:val="00013A70"/>
    <w:rsid w:val="00013DC0"/>
    <w:rsid w:val="000141EC"/>
    <w:rsid w:val="0001490E"/>
    <w:rsid w:val="0001610B"/>
    <w:rsid w:val="000166AC"/>
    <w:rsid w:val="000171D0"/>
    <w:rsid w:val="000207C8"/>
    <w:rsid w:val="000207D6"/>
    <w:rsid w:val="000225F0"/>
    <w:rsid w:val="00022B0D"/>
    <w:rsid w:val="00023ED5"/>
    <w:rsid w:val="00024798"/>
    <w:rsid w:val="00024C4D"/>
    <w:rsid w:val="00025181"/>
    <w:rsid w:val="00025452"/>
    <w:rsid w:val="00025744"/>
    <w:rsid w:val="00025EF0"/>
    <w:rsid w:val="00025FF6"/>
    <w:rsid w:val="000264D7"/>
    <w:rsid w:val="0002664C"/>
    <w:rsid w:val="000267DD"/>
    <w:rsid w:val="000269E9"/>
    <w:rsid w:val="00026A7A"/>
    <w:rsid w:val="00026BA9"/>
    <w:rsid w:val="000278C4"/>
    <w:rsid w:val="0002791B"/>
    <w:rsid w:val="0003138F"/>
    <w:rsid w:val="00031956"/>
    <w:rsid w:val="00032565"/>
    <w:rsid w:val="00033610"/>
    <w:rsid w:val="00033C79"/>
    <w:rsid w:val="00034AD2"/>
    <w:rsid w:val="00034B8F"/>
    <w:rsid w:val="00034E2A"/>
    <w:rsid w:val="000359ED"/>
    <w:rsid w:val="000365C3"/>
    <w:rsid w:val="0003695E"/>
    <w:rsid w:val="00037B00"/>
    <w:rsid w:val="00040AA7"/>
    <w:rsid w:val="00041A1D"/>
    <w:rsid w:val="000430FA"/>
    <w:rsid w:val="000439ED"/>
    <w:rsid w:val="00043D1A"/>
    <w:rsid w:val="00044095"/>
    <w:rsid w:val="00044755"/>
    <w:rsid w:val="00044B7B"/>
    <w:rsid w:val="00045342"/>
    <w:rsid w:val="000459A9"/>
    <w:rsid w:val="00045C3B"/>
    <w:rsid w:val="00045E83"/>
    <w:rsid w:val="00045F27"/>
    <w:rsid w:val="00046A38"/>
    <w:rsid w:val="00046B83"/>
    <w:rsid w:val="00047291"/>
    <w:rsid w:val="000474BB"/>
    <w:rsid w:val="0004776C"/>
    <w:rsid w:val="00047F58"/>
    <w:rsid w:val="00050AFC"/>
    <w:rsid w:val="00051C74"/>
    <w:rsid w:val="00051FF0"/>
    <w:rsid w:val="00052E5A"/>
    <w:rsid w:val="000532DA"/>
    <w:rsid w:val="0005332F"/>
    <w:rsid w:val="000538AA"/>
    <w:rsid w:val="00054ED2"/>
    <w:rsid w:val="000551E4"/>
    <w:rsid w:val="00055378"/>
    <w:rsid w:val="0005662C"/>
    <w:rsid w:val="00056C66"/>
    <w:rsid w:val="000572B3"/>
    <w:rsid w:val="00057521"/>
    <w:rsid w:val="00057BE3"/>
    <w:rsid w:val="000607A7"/>
    <w:rsid w:val="00060FEC"/>
    <w:rsid w:val="00061E07"/>
    <w:rsid w:val="00061FA5"/>
    <w:rsid w:val="0006201C"/>
    <w:rsid w:val="0006243A"/>
    <w:rsid w:val="00062655"/>
    <w:rsid w:val="000626E8"/>
    <w:rsid w:val="0006282D"/>
    <w:rsid w:val="000629EA"/>
    <w:rsid w:val="00062A2F"/>
    <w:rsid w:val="000636D3"/>
    <w:rsid w:val="000638F2"/>
    <w:rsid w:val="00063FCE"/>
    <w:rsid w:val="000644B7"/>
    <w:rsid w:val="00065FAA"/>
    <w:rsid w:val="00065FAC"/>
    <w:rsid w:val="000661F7"/>
    <w:rsid w:val="00066B2C"/>
    <w:rsid w:val="00066E08"/>
    <w:rsid w:val="00067A43"/>
    <w:rsid w:val="00067A96"/>
    <w:rsid w:val="00067AEF"/>
    <w:rsid w:val="00067E86"/>
    <w:rsid w:val="00067EFE"/>
    <w:rsid w:val="00071DF3"/>
    <w:rsid w:val="0007211F"/>
    <w:rsid w:val="00072625"/>
    <w:rsid w:val="00072627"/>
    <w:rsid w:val="00072F6F"/>
    <w:rsid w:val="00073694"/>
    <w:rsid w:val="000737F8"/>
    <w:rsid w:val="00073CBB"/>
    <w:rsid w:val="00073F64"/>
    <w:rsid w:val="000760D6"/>
    <w:rsid w:val="000764A7"/>
    <w:rsid w:val="00076F1D"/>
    <w:rsid w:val="00080892"/>
    <w:rsid w:val="000811D7"/>
    <w:rsid w:val="000813FA"/>
    <w:rsid w:val="00081B67"/>
    <w:rsid w:val="00081C02"/>
    <w:rsid w:val="00082A24"/>
    <w:rsid w:val="000836EF"/>
    <w:rsid w:val="00083D80"/>
    <w:rsid w:val="00084926"/>
    <w:rsid w:val="00084ABC"/>
    <w:rsid w:val="00084AD2"/>
    <w:rsid w:val="00084B58"/>
    <w:rsid w:val="00084FEC"/>
    <w:rsid w:val="00085CD3"/>
    <w:rsid w:val="00086126"/>
    <w:rsid w:val="000872E2"/>
    <w:rsid w:val="0008772D"/>
    <w:rsid w:val="00087BA4"/>
    <w:rsid w:val="00090C77"/>
    <w:rsid w:val="00090D40"/>
    <w:rsid w:val="0009232B"/>
    <w:rsid w:val="0009245E"/>
    <w:rsid w:val="00092DFB"/>
    <w:rsid w:val="000931C1"/>
    <w:rsid w:val="00093955"/>
    <w:rsid w:val="00093B8D"/>
    <w:rsid w:val="0009490C"/>
    <w:rsid w:val="00094AC1"/>
    <w:rsid w:val="00094C1F"/>
    <w:rsid w:val="00094C48"/>
    <w:rsid w:val="000957A7"/>
    <w:rsid w:val="000959F4"/>
    <w:rsid w:val="000963D4"/>
    <w:rsid w:val="00096F18"/>
    <w:rsid w:val="00097A11"/>
    <w:rsid w:val="00097C81"/>
    <w:rsid w:val="00097CBA"/>
    <w:rsid w:val="000A0999"/>
    <w:rsid w:val="000A1B28"/>
    <w:rsid w:val="000A256A"/>
    <w:rsid w:val="000A2B72"/>
    <w:rsid w:val="000A2FD8"/>
    <w:rsid w:val="000A3E9B"/>
    <w:rsid w:val="000A4923"/>
    <w:rsid w:val="000A4E37"/>
    <w:rsid w:val="000A56DB"/>
    <w:rsid w:val="000A5DD0"/>
    <w:rsid w:val="000A5E27"/>
    <w:rsid w:val="000A6D0A"/>
    <w:rsid w:val="000A7E18"/>
    <w:rsid w:val="000A7F26"/>
    <w:rsid w:val="000B1264"/>
    <w:rsid w:val="000B1D0C"/>
    <w:rsid w:val="000B2A9C"/>
    <w:rsid w:val="000B37A1"/>
    <w:rsid w:val="000B396D"/>
    <w:rsid w:val="000B40A3"/>
    <w:rsid w:val="000B4786"/>
    <w:rsid w:val="000B53C5"/>
    <w:rsid w:val="000B58DF"/>
    <w:rsid w:val="000B6069"/>
    <w:rsid w:val="000B6615"/>
    <w:rsid w:val="000B6639"/>
    <w:rsid w:val="000C0B36"/>
    <w:rsid w:val="000C1032"/>
    <w:rsid w:val="000C1362"/>
    <w:rsid w:val="000C19C8"/>
    <w:rsid w:val="000C1F0E"/>
    <w:rsid w:val="000C26BC"/>
    <w:rsid w:val="000C2B8A"/>
    <w:rsid w:val="000C2BBF"/>
    <w:rsid w:val="000C2E74"/>
    <w:rsid w:val="000C326A"/>
    <w:rsid w:val="000C3F65"/>
    <w:rsid w:val="000C4530"/>
    <w:rsid w:val="000C4F02"/>
    <w:rsid w:val="000C5E1D"/>
    <w:rsid w:val="000C6017"/>
    <w:rsid w:val="000C6141"/>
    <w:rsid w:val="000C62D3"/>
    <w:rsid w:val="000C74C2"/>
    <w:rsid w:val="000D0749"/>
    <w:rsid w:val="000D1069"/>
    <w:rsid w:val="000D15D0"/>
    <w:rsid w:val="000D204E"/>
    <w:rsid w:val="000D2381"/>
    <w:rsid w:val="000D2971"/>
    <w:rsid w:val="000D3261"/>
    <w:rsid w:val="000D3557"/>
    <w:rsid w:val="000D3FF7"/>
    <w:rsid w:val="000D45C5"/>
    <w:rsid w:val="000D47E7"/>
    <w:rsid w:val="000D53D7"/>
    <w:rsid w:val="000D6216"/>
    <w:rsid w:val="000D6428"/>
    <w:rsid w:val="000D716C"/>
    <w:rsid w:val="000D727E"/>
    <w:rsid w:val="000E0CCA"/>
    <w:rsid w:val="000E1E0F"/>
    <w:rsid w:val="000E22D6"/>
    <w:rsid w:val="000E2980"/>
    <w:rsid w:val="000E2C98"/>
    <w:rsid w:val="000E31FF"/>
    <w:rsid w:val="000E3693"/>
    <w:rsid w:val="000E434D"/>
    <w:rsid w:val="000E4524"/>
    <w:rsid w:val="000E45DF"/>
    <w:rsid w:val="000E4C74"/>
    <w:rsid w:val="000E5012"/>
    <w:rsid w:val="000E5123"/>
    <w:rsid w:val="000E5447"/>
    <w:rsid w:val="000E5A2F"/>
    <w:rsid w:val="000E5BA9"/>
    <w:rsid w:val="000E6A2D"/>
    <w:rsid w:val="000E6AD3"/>
    <w:rsid w:val="000E73B6"/>
    <w:rsid w:val="000E7430"/>
    <w:rsid w:val="000E74D2"/>
    <w:rsid w:val="000E7D63"/>
    <w:rsid w:val="000E7D9C"/>
    <w:rsid w:val="000F0EE3"/>
    <w:rsid w:val="000F21C1"/>
    <w:rsid w:val="000F256F"/>
    <w:rsid w:val="000F26C5"/>
    <w:rsid w:val="000F2BC3"/>
    <w:rsid w:val="000F2E4D"/>
    <w:rsid w:val="000F33E3"/>
    <w:rsid w:val="000F3B97"/>
    <w:rsid w:val="000F46F9"/>
    <w:rsid w:val="000F4ACF"/>
    <w:rsid w:val="000F60E0"/>
    <w:rsid w:val="000F6E17"/>
    <w:rsid w:val="00100194"/>
    <w:rsid w:val="0010030D"/>
    <w:rsid w:val="00100CE7"/>
    <w:rsid w:val="00100CF3"/>
    <w:rsid w:val="00102B68"/>
    <w:rsid w:val="00102DCC"/>
    <w:rsid w:val="0010394B"/>
    <w:rsid w:val="0010471A"/>
    <w:rsid w:val="00104D59"/>
    <w:rsid w:val="0010529D"/>
    <w:rsid w:val="0010531B"/>
    <w:rsid w:val="00106FBC"/>
    <w:rsid w:val="0011085F"/>
    <w:rsid w:val="00110D24"/>
    <w:rsid w:val="00110E00"/>
    <w:rsid w:val="00111686"/>
    <w:rsid w:val="00111841"/>
    <w:rsid w:val="00111F72"/>
    <w:rsid w:val="00112DCB"/>
    <w:rsid w:val="00113735"/>
    <w:rsid w:val="00114715"/>
    <w:rsid w:val="00115447"/>
    <w:rsid w:val="001161C8"/>
    <w:rsid w:val="00117B21"/>
    <w:rsid w:val="00117BB2"/>
    <w:rsid w:val="001211B4"/>
    <w:rsid w:val="0012121F"/>
    <w:rsid w:val="001215FC"/>
    <w:rsid w:val="001227DE"/>
    <w:rsid w:val="001233FA"/>
    <w:rsid w:val="00123E70"/>
    <w:rsid w:val="00123F91"/>
    <w:rsid w:val="0012409B"/>
    <w:rsid w:val="00124F81"/>
    <w:rsid w:val="001250A4"/>
    <w:rsid w:val="0012523C"/>
    <w:rsid w:val="001253E0"/>
    <w:rsid w:val="00125644"/>
    <w:rsid w:val="00125E47"/>
    <w:rsid w:val="00126813"/>
    <w:rsid w:val="00126D69"/>
    <w:rsid w:val="001272BB"/>
    <w:rsid w:val="0012730E"/>
    <w:rsid w:val="0013014C"/>
    <w:rsid w:val="00131312"/>
    <w:rsid w:val="00131435"/>
    <w:rsid w:val="0013163B"/>
    <w:rsid w:val="00131FAD"/>
    <w:rsid w:val="001320CB"/>
    <w:rsid w:val="00132957"/>
    <w:rsid w:val="00132A7E"/>
    <w:rsid w:val="00132E9B"/>
    <w:rsid w:val="0013324B"/>
    <w:rsid w:val="00133447"/>
    <w:rsid w:val="001335F1"/>
    <w:rsid w:val="0013419F"/>
    <w:rsid w:val="00134263"/>
    <w:rsid w:val="001348AF"/>
    <w:rsid w:val="00134D97"/>
    <w:rsid w:val="00135685"/>
    <w:rsid w:val="00135B37"/>
    <w:rsid w:val="00135C2E"/>
    <w:rsid w:val="00136685"/>
    <w:rsid w:val="00136A5F"/>
    <w:rsid w:val="00136BF8"/>
    <w:rsid w:val="001375F0"/>
    <w:rsid w:val="00140662"/>
    <w:rsid w:val="0014103C"/>
    <w:rsid w:val="00141247"/>
    <w:rsid w:val="00141AC9"/>
    <w:rsid w:val="001428B5"/>
    <w:rsid w:val="00143B1A"/>
    <w:rsid w:val="00143E8D"/>
    <w:rsid w:val="00144AD6"/>
    <w:rsid w:val="0014667F"/>
    <w:rsid w:val="00146AD6"/>
    <w:rsid w:val="001475FC"/>
    <w:rsid w:val="00147E2F"/>
    <w:rsid w:val="00147F54"/>
    <w:rsid w:val="001500BC"/>
    <w:rsid w:val="001501BB"/>
    <w:rsid w:val="00150622"/>
    <w:rsid w:val="0015189D"/>
    <w:rsid w:val="00151D67"/>
    <w:rsid w:val="00151E4E"/>
    <w:rsid w:val="0015230B"/>
    <w:rsid w:val="001524E3"/>
    <w:rsid w:val="00152EC7"/>
    <w:rsid w:val="0015331B"/>
    <w:rsid w:val="0015413F"/>
    <w:rsid w:val="001543AC"/>
    <w:rsid w:val="00154439"/>
    <w:rsid w:val="00154889"/>
    <w:rsid w:val="001548B9"/>
    <w:rsid w:val="001558AD"/>
    <w:rsid w:val="001576DC"/>
    <w:rsid w:val="0016007E"/>
    <w:rsid w:val="001602B3"/>
    <w:rsid w:val="001607E5"/>
    <w:rsid w:val="001610D0"/>
    <w:rsid w:val="001613AF"/>
    <w:rsid w:val="00161814"/>
    <w:rsid w:val="001618A0"/>
    <w:rsid w:val="00162185"/>
    <w:rsid w:val="00163487"/>
    <w:rsid w:val="001634E2"/>
    <w:rsid w:val="001646E7"/>
    <w:rsid w:val="00164AFA"/>
    <w:rsid w:val="001656C0"/>
    <w:rsid w:val="001679A5"/>
    <w:rsid w:val="00170957"/>
    <w:rsid w:val="00170EEE"/>
    <w:rsid w:val="001715D2"/>
    <w:rsid w:val="001719CE"/>
    <w:rsid w:val="00171F41"/>
    <w:rsid w:val="00172A1F"/>
    <w:rsid w:val="001748AA"/>
    <w:rsid w:val="00174BEB"/>
    <w:rsid w:val="001761F9"/>
    <w:rsid w:val="0017709B"/>
    <w:rsid w:val="00177981"/>
    <w:rsid w:val="00177A48"/>
    <w:rsid w:val="00177CE1"/>
    <w:rsid w:val="0018034C"/>
    <w:rsid w:val="00180732"/>
    <w:rsid w:val="0018096F"/>
    <w:rsid w:val="00181792"/>
    <w:rsid w:val="00181865"/>
    <w:rsid w:val="0018230D"/>
    <w:rsid w:val="00182AB3"/>
    <w:rsid w:val="001835C5"/>
    <w:rsid w:val="00184801"/>
    <w:rsid w:val="00184B3E"/>
    <w:rsid w:val="0018508B"/>
    <w:rsid w:val="001850EE"/>
    <w:rsid w:val="0018601B"/>
    <w:rsid w:val="001860CF"/>
    <w:rsid w:val="0018647F"/>
    <w:rsid w:val="00186A63"/>
    <w:rsid w:val="00186C90"/>
    <w:rsid w:val="0018785D"/>
    <w:rsid w:val="00190074"/>
    <w:rsid w:val="0019166F"/>
    <w:rsid w:val="001919D0"/>
    <w:rsid w:val="00191D90"/>
    <w:rsid w:val="001931C8"/>
    <w:rsid w:val="001932CA"/>
    <w:rsid w:val="00193DA2"/>
    <w:rsid w:val="00194E32"/>
    <w:rsid w:val="001953E0"/>
    <w:rsid w:val="001957B1"/>
    <w:rsid w:val="00195A07"/>
    <w:rsid w:val="00195F2B"/>
    <w:rsid w:val="0019681E"/>
    <w:rsid w:val="00196E8F"/>
    <w:rsid w:val="00197224"/>
    <w:rsid w:val="001973DD"/>
    <w:rsid w:val="0019767B"/>
    <w:rsid w:val="00197FA0"/>
    <w:rsid w:val="001A0521"/>
    <w:rsid w:val="001A12A9"/>
    <w:rsid w:val="001A1EE0"/>
    <w:rsid w:val="001A24B3"/>
    <w:rsid w:val="001A2F3F"/>
    <w:rsid w:val="001A36F6"/>
    <w:rsid w:val="001A3C9B"/>
    <w:rsid w:val="001A3D92"/>
    <w:rsid w:val="001A5CE0"/>
    <w:rsid w:val="001A6460"/>
    <w:rsid w:val="001A64C6"/>
    <w:rsid w:val="001A6B2A"/>
    <w:rsid w:val="001A6BC1"/>
    <w:rsid w:val="001A733F"/>
    <w:rsid w:val="001B0895"/>
    <w:rsid w:val="001B0BEB"/>
    <w:rsid w:val="001B0D32"/>
    <w:rsid w:val="001B0FFC"/>
    <w:rsid w:val="001B145E"/>
    <w:rsid w:val="001B181D"/>
    <w:rsid w:val="001B1D94"/>
    <w:rsid w:val="001B222B"/>
    <w:rsid w:val="001B24CC"/>
    <w:rsid w:val="001B2C90"/>
    <w:rsid w:val="001B3720"/>
    <w:rsid w:val="001B3961"/>
    <w:rsid w:val="001B4625"/>
    <w:rsid w:val="001B5596"/>
    <w:rsid w:val="001B5B68"/>
    <w:rsid w:val="001B6069"/>
    <w:rsid w:val="001B6864"/>
    <w:rsid w:val="001B7D09"/>
    <w:rsid w:val="001B7DCB"/>
    <w:rsid w:val="001C15B9"/>
    <w:rsid w:val="001C171E"/>
    <w:rsid w:val="001C2D39"/>
    <w:rsid w:val="001C2E38"/>
    <w:rsid w:val="001C3975"/>
    <w:rsid w:val="001C4189"/>
    <w:rsid w:val="001C42E0"/>
    <w:rsid w:val="001C498F"/>
    <w:rsid w:val="001C4DF0"/>
    <w:rsid w:val="001C4EE1"/>
    <w:rsid w:val="001C506B"/>
    <w:rsid w:val="001C5372"/>
    <w:rsid w:val="001C540B"/>
    <w:rsid w:val="001C54A7"/>
    <w:rsid w:val="001C5527"/>
    <w:rsid w:val="001C59D8"/>
    <w:rsid w:val="001C5EB5"/>
    <w:rsid w:val="001C62D7"/>
    <w:rsid w:val="001C6810"/>
    <w:rsid w:val="001C68F5"/>
    <w:rsid w:val="001C6AF4"/>
    <w:rsid w:val="001C7850"/>
    <w:rsid w:val="001C7E46"/>
    <w:rsid w:val="001D08DF"/>
    <w:rsid w:val="001D0FF9"/>
    <w:rsid w:val="001D12B3"/>
    <w:rsid w:val="001D16E7"/>
    <w:rsid w:val="001D219D"/>
    <w:rsid w:val="001D31CD"/>
    <w:rsid w:val="001D49A1"/>
    <w:rsid w:val="001D4F51"/>
    <w:rsid w:val="001D52F4"/>
    <w:rsid w:val="001D5323"/>
    <w:rsid w:val="001D5830"/>
    <w:rsid w:val="001D5915"/>
    <w:rsid w:val="001D5DA0"/>
    <w:rsid w:val="001D6229"/>
    <w:rsid w:val="001D6C5C"/>
    <w:rsid w:val="001D784C"/>
    <w:rsid w:val="001D7893"/>
    <w:rsid w:val="001D7E41"/>
    <w:rsid w:val="001E00D3"/>
    <w:rsid w:val="001E0C0B"/>
    <w:rsid w:val="001E1263"/>
    <w:rsid w:val="001E22F5"/>
    <w:rsid w:val="001E31AF"/>
    <w:rsid w:val="001E3A2A"/>
    <w:rsid w:val="001E3AAE"/>
    <w:rsid w:val="001E442E"/>
    <w:rsid w:val="001E479E"/>
    <w:rsid w:val="001E4F8E"/>
    <w:rsid w:val="001E567A"/>
    <w:rsid w:val="001E5A4F"/>
    <w:rsid w:val="001E5C62"/>
    <w:rsid w:val="001E645E"/>
    <w:rsid w:val="001E7C05"/>
    <w:rsid w:val="001F102E"/>
    <w:rsid w:val="001F1245"/>
    <w:rsid w:val="001F17B4"/>
    <w:rsid w:val="001F1816"/>
    <w:rsid w:val="001F21A0"/>
    <w:rsid w:val="001F2E25"/>
    <w:rsid w:val="001F336D"/>
    <w:rsid w:val="001F3982"/>
    <w:rsid w:val="001F455D"/>
    <w:rsid w:val="001F4C77"/>
    <w:rsid w:val="001F4D55"/>
    <w:rsid w:val="001F50DC"/>
    <w:rsid w:val="001F7677"/>
    <w:rsid w:val="001F7A41"/>
    <w:rsid w:val="0020019C"/>
    <w:rsid w:val="00200218"/>
    <w:rsid w:val="00200613"/>
    <w:rsid w:val="0020085B"/>
    <w:rsid w:val="00200AFF"/>
    <w:rsid w:val="00200CCC"/>
    <w:rsid w:val="00200DF6"/>
    <w:rsid w:val="002012A4"/>
    <w:rsid w:val="00204739"/>
    <w:rsid w:val="00205087"/>
    <w:rsid w:val="0020521F"/>
    <w:rsid w:val="00205329"/>
    <w:rsid w:val="002055E0"/>
    <w:rsid w:val="00205BB5"/>
    <w:rsid w:val="002066BA"/>
    <w:rsid w:val="00207631"/>
    <w:rsid w:val="0021068D"/>
    <w:rsid w:val="00210926"/>
    <w:rsid w:val="0021106B"/>
    <w:rsid w:val="002112E5"/>
    <w:rsid w:val="002126F9"/>
    <w:rsid w:val="00213417"/>
    <w:rsid w:val="00213F8D"/>
    <w:rsid w:val="00214C56"/>
    <w:rsid w:val="002159F9"/>
    <w:rsid w:val="002167B3"/>
    <w:rsid w:val="00216BBB"/>
    <w:rsid w:val="002174CF"/>
    <w:rsid w:val="002175DD"/>
    <w:rsid w:val="002177D2"/>
    <w:rsid w:val="00217A1F"/>
    <w:rsid w:val="00220820"/>
    <w:rsid w:val="002237F0"/>
    <w:rsid w:val="00223A4A"/>
    <w:rsid w:val="00223D7B"/>
    <w:rsid w:val="00223FBE"/>
    <w:rsid w:val="00224248"/>
    <w:rsid w:val="00224646"/>
    <w:rsid w:val="002246DC"/>
    <w:rsid w:val="00224870"/>
    <w:rsid w:val="002253B5"/>
    <w:rsid w:val="00225FA7"/>
    <w:rsid w:val="0022631B"/>
    <w:rsid w:val="0022665C"/>
    <w:rsid w:val="002276C1"/>
    <w:rsid w:val="00231665"/>
    <w:rsid w:val="00231A55"/>
    <w:rsid w:val="00231A5E"/>
    <w:rsid w:val="002333BE"/>
    <w:rsid w:val="00233F72"/>
    <w:rsid w:val="00234F5D"/>
    <w:rsid w:val="002354BC"/>
    <w:rsid w:val="002356ED"/>
    <w:rsid w:val="00235B32"/>
    <w:rsid w:val="00235CEB"/>
    <w:rsid w:val="00235E55"/>
    <w:rsid w:val="00236214"/>
    <w:rsid w:val="00236599"/>
    <w:rsid w:val="00236F26"/>
    <w:rsid w:val="00237311"/>
    <w:rsid w:val="00237849"/>
    <w:rsid w:val="00237D0B"/>
    <w:rsid w:val="00240944"/>
    <w:rsid w:val="00240AE7"/>
    <w:rsid w:val="00241158"/>
    <w:rsid w:val="0024228C"/>
    <w:rsid w:val="00242A4C"/>
    <w:rsid w:val="002436C7"/>
    <w:rsid w:val="00244375"/>
    <w:rsid w:val="0024442E"/>
    <w:rsid w:val="00245A20"/>
    <w:rsid w:val="002471DE"/>
    <w:rsid w:val="0024791D"/>
    <w:rsid w:val="00250849"/>
    <w:rsid w:val="00250F8C"/>
    <w:rsid w:val="0025158D"/>
    <w:rsid w:val="0025173E"/>
    <w:rsid w:val="00251C72"/>
    <w:rsid w:val="002525D3"/>
    <w:rsid w:val="0025327D"/>
    <w:rsid w:val="00253782"/>
    <w:rsid w:val="002537A0"/>
    <w:rsid w:val="00253A4D"/>
    <w:rsid w:val="00255C5C"/>
    <w:rsid w:val="00255D34"/>
    <w:rsid w:val="00256558"/>
    <w:rsid w:val="002565B0"/>
    <w:rsid w:val="00256968"/>
    <w:rsid w:val="00256CB0"/>
    <w:rsid w:val="00256D8F"/>
    <w:rsid w:val="00256EC1"/>
    <w:rsid w:val="00256EFF"/>
    <w:rsid w:val="002578AD"/>
    <w:rsid w:val="002579F3"/>
    <w:rsid w:val="00260357"/>
    <w:rsid w:val="00260B08"/>
    <w:rsid w:val="00260FD7"/>
    <w:rsid w:val="0026214C"/>
    <w:rsid w:val="002629B7"/>
    <w:rsid w:val="00265426"/>
    <w:rsid w:val="002657C4"/>
    <w:rsid w:val="00265A53"/>
    <w:rsid w:val="00265D74"/>
    <w:rsid w:val="002661AB"/>
    <w:rsid w:val="00267B20"/>
    <w:rsid w:val="00267D92"/>
    <w:rsid w:val="00270424"/>
    <w:rsid w:val="00270B20"/>
    <w:rsid w:val="00270E92"/>
    <w:rsid w:val="00271635"/>
    <w:rsid w:val="00271800"/>
    <w:rsid w:val="00271C1C"/>
    <w:rsid w:val="00271C90"/>
    <w:rsid w:val="00271F14"/>
    <w:rsid w:val="00272702"/>
    <w:rsid w:val="00272728"/>
    <w:rsid w:val="0027273A"/>
    <w:rsid w:val="00272C61"/>
    <w:rsid w:val="00273153"/>
    <w:rsid w:val="002737D6"/>
    <w:rsid w:val="00274694"/>
    <w:rsid w:val="0027554D"/>
    <w:rsid w:val="00275639"/>
    <w:rsid w:val="002756D2"/>
    <w:rsid w:val="002761FA"/>
    <w:rsid w:val="002766AC"/>
    <w:rsid w:val="0027692C"/>
    <w:rsid w:val="0027718D"/>
    <w:rsid w:val="00277862"/>
    <w:rsid w:val="0028133A"/>
    <w:rsid w:val="002815EB"/>
    <w:rsid w:val="002824DF"/>
    <w:rsid w:val="00282812"/>
    <w:rsid w:val="00283A01"/>
    <w:rsid w:val="00283A03"/>
    <w:rsid w:val="00286FBE"/>
    <w:rsid w:val="0028707E"/>
    <w:rsid w:val="00287313"/>
    <w:rsid w:val="00291341"/>
    <w:rsid w:val="002917E9"/>
    <w:rsid w:val="00291A4E"/>
    <w:rsid w:val="0029266D"/>
    <w:rsid w:val="0029295E"/>
    <w:rsid w:val="00292DF2"/>
    <w:rsid w:val="00292E13"/>
    <w:rsid w:val="00292E5A"/>
    <w:rsid w:val="00293D81"/>
    <w:rsid w:val="00294AD8"/>
    <w:rsid w:val="002951B2"/>
    <w:rsid w:val="00295F44"/>
    <w:rsid w:val="00296597"/>
    <w:rsid w:val="00296D0B"/>
    <w:rsid w:val="00296D12"/>
    <w:rsid w:val="00296FD1"/>
    <w:rsid w:val="002973C7"/>
    <w:rsid w:val="0029783B"/>
    <w:rsid w:val="00297A5B"/>
    <w:rsid w:val="002A0FC9"/>
    <w:rsid w:val="002A26BD"/>
    <w:rsid w:val="002A2A02"/>
    <w:rsid w:val="002A32D2"/>
    <w:rsid w:val="002A3851"/>
    <w:rsid w:val="002A3A6A"/>
    <w:rsid w:val="002A40B7"/>
    <w:rsid w:val="002A4957"/>
    <w:rsid w:val="002A49B1"/>
    <w:rsid w:val="002A4FB0"/>
    <w:rsid w:val="002A50A0"/>
    <w:rsid w:val="002A5A16"/>
    <w:rsid w:val="002A5EB1"/>
    <w:rsid w:val="002A66C3"/>
    <w:rsid w:val="002A69FD"/>
    <w:rsid w:val="002A7506"/>
    <w:rsid w:val="002A7DDB"/>
    <w:rsid w:val="002B0ACA"/>
    <w:rsid w:val="002B12D6"/>
    <w:rsid w:val="002B140D"/>
    <w:rsid w:val="002B16B4"/>
    <w:rsid w:val="002B1839"/>
    <w:rsid w:val="002B1E7C"/>
    <w:rsid w:val="002B2270"/>
    <w:rsid w:val="002B2FF0"/>
    <w:rsid w:val="002B35AC"/>
    <w:rsid w:val="002B39C2"/>
    <w:rsid w:val="002B3B54"/>
    <w:rsid w:val="002B419B"/>
    <w:rsid w:val="002B4223"/>
    <w:rsid w:val="002B44BA"/>
    <w:rsid w:val="002B5291"/>
    <w:rsid w:val="002B5314"/>
    <w:rsid w:val="002B6268"/>
    <w:rsid w:val="002B632A"/>
    <w:rsid w:val="002B6B22"/>
    <w:rsid w:val="002B76A8"/>
    <w:rsid w:val="002B78AE"/>
    <w:rsid w:val="002B78C2"/>
    <w:rsid w:val="002B7B21"/>
    <w:rsid w:val="002B7B40"/>
    <w:rsid w:val="002C0DE3"/>
    <w:rsid w:val="002C0EE2"/>
    <w:rsid w:val="002C10B4"/>
    <w:rsid w:val="002C1924"/>
    <w:rsid w:val="002C1CE3"/>
    <w:rsid w:val="002C1D55"/>
    <w:rsid w:val="002C22CE"/>
    <w:rsid w:val="002C284B"/>
    <w:rsid w:val="002C2DA2"/>
    <w:rsid w:val="002C3DB0"/>
    <w:rsid w:val="002C5567"/>
    <w:rsid w:val="002C6872"/>
    <w:rsid w:val="002C7C64"/>
    <w:rsid w:val="002D0279"/>
    <w:rsid w:val="002D058D"/>
    <w:rsid w:val="002D0A46"/>
    <w:rsid w:val="002D0A8F"/>
    <w:rsid w:val="002D1226"/>
    <w:rsid w:val="002D1296"/>
    <w:rsid w:val="002D1815"/>
    <w:rsid w:val="002D1CF5"/>
    <w:rsid w:val="002D21A9"/>
    <w:rsid w:val="002D3017"/>
    <w:rsid w:val="002D3BAC"/>
    <w:rsid w:val="002D46A5"/>
    <w:rsid w:val="002D4C11"/>
    <w:rsid w:val="002D528F"/>
    <w:rsid w:val="002D55E0"/>
    <w:rsid w:val="002D5687"/>
    <w:rsid w:val="002D5BA7"/>
    <w:rsid w:val="002D5BEC"/>
    <w:rsid w:val="002D5C47"/>
    <w:rsid w:val="002D689F"/>
    <w:rsid w:val="002D70F3"/>
    <w:rsid w:val="002D72D1"/>
    <w:rsid w:val="002D7423"/>
    <w:rsid w:val="002D7F8E"/>
    <w:rsid w:val="002E0EDD"/>
    <w:rsid w:val="002E1175"/>
    <w:rsid w:val="002E210C"/>
    <w:rsid w:val="002E26CD"/>
    <w:rsid w:val="002E27E1"/>
    <w:rsid w:val="002E2FCC"/>
    <w:rsid w:val="002E340C"/>
    <w:rsid w:val="002E3719"/>
    <w:rsid w:val="002E3B2E"/>
    <w:rsid w:val="002E6B5A"/>
    <w:rsid w:val="002E73C0"/>
    <w:rsid w:val="002F070A"/>
    <w:rsid w:val="002F1BBB"/>
    <w:rsid w:val="002F1D69"/>
    <w:rsid w:val="002F2248"/>
    <w:rsid w:val="002F3F97"/>
    <w:rsid w:val="002F43E9"/>
    <w:rsid w:val="002F4546"/>
    <w:rsid w:val="002F519A"/>
    <w:rsid w:val="002F612C"/>
    <w:rsid w:val="002F6CAB"/>
    <w:rsid w:val="002F70A5"/>
    <w:rsid w:val="002F7465"/>
    <w:rsid w:val="002F7513"/>
    <w:rsid w:val="002F7FC1"/>
    <w:rsid w:val="003000BF"/>
    <w:rsid w:val="00302113"/>
    <w:rsid w:val="00302923"/>
    <w:rsid w:val="00302F98"/>
    <w:rsid w:val="00303161"/>
    <w:rsid w:val="00303204"/>
    <w:rsid w:val="0030335C"/>
    <w:rsid w:val="00303B56"/>
    <w:rsid w:val="00303C41"/>
    <w:rsid w:val="00303F81"/>
    <w:rsid w:val="00304684"/>
    <w:rsid w:val="00305495"/>
    <w:rsid w:val="003063F1"/>
    <w:rsid w:val="00306730"/>
    <w:rsid w:val="00307417"/>
    <w:rsid w:val="0031066E"/>
    <w:rsid w:val="00312AA5"/>
    <w:rsid w:val="00313323"/>
    <w:rsid w:val="003133E0"/>
    <w:rsid w:val="0031353D"/>
    <w:rsid w:val="00313802"/>
    <w:rsid w:val="00313C88"/>
    <w:rsid w:val="003141A3"/>
    <w:rsid w:val="00315788"/>
    <w:rsid w:val="00315866"/>
    <w:rsid w:val="00315AED"/>
    <w:rsid w:val="00315FD9"/>
    <w:rsid w:val="003174F4"/>
    <w:rsid w:val="00317845"/>
    <w:rsid w:val="003200DE"/>
    <w:rsid w:val="00320532"/>
    <w:rsid w:val="00321A2F"/>
    <w:rsid w:val="00321D85"/>
    <w:rsid w:val="003227A3"/>
    <w:rsid w:val="003237E0"/>
    <w:rsid w:val="0032418A"/>
    <w:rsid w:val="00324575"/>
    <w:rsid w:val="00324A53"/>
    <w:rsid w:val="00325855"/>
    <w:rsid w:val="00326372"/>
    <w:rsid w:val="00327243"/>
    <w:rsid w:val="003273F3"/>
    <w:rsid w:val="00327437"/>
    <w:rsid w:val="003274F3"/>
    <w:rsid w:val="00327B52"/>
    <w:rsid w:val="00330DC9"/>
    <w:rsid w:val="00331FF9"/>
    <w:rsid w:val="0033222F"/>
    <w:rsid w:val="0033329F"/>
    <w:rsid w:val="00335BE7"/>
    <w:rsid w:val="00336E40"/>
    <w:rsid w:val="00336EE1"/>
    <w:rsid w:val="00337A60"/>
    <w:rsid w:val="00337BC7"/>
    <w:rsid w:val="00337C34"/>
    <w:rsid w:val="00337E14"/>
    <w:rsid w:val="00337F5D"/>
    <w:rsid w:val="003401E5"/>
    <w:rsid w:val="0034038B"/>
    <w:rsid w:val="0034109C"/>
    <w:rsid w:val="00341619"/>
    <w:rsid w:val="00342C04"/>
    <w:rsid w:val="003434FB"/>
    <w:rsid w:val="00343BD9"/>
    <w:rsid w:val="00343D24"/>
    <w:rsid w:val="00343F86"/>
    <w:rsid w:val="00345BA0"/>
    <w:rsid w:val="00345C2D"/>
    <w:rsid w:val="00345F7D"/>
    <w:rsid w:val="003463B4"/>
    <w:rsid w:val="00346B05"/>
    <w:rsid w:val="00346B8B"/>
    <w:rsid w:val="00346F3C"/>
    <w:rsid w:val="00347826"/>
    <w:rsid w:val="00347C43"/>
    <w:rsid w:val="0035028F"/>
    <w:rsid w:val="00350365"/>
    <w:rsid w:val="0035070C"/>
    <w:rsid w:val="00351021"/>
    <w:rsid w:val="003528A0"/>
    <w:rsid w:val="00352F88"/>
    <w:rsid w:val="00353BE4"/>
    <w:rsid w:val="003547F6"/>
    <w:rsid w:val="00354BC7"/>
    <w:rsid w:val="00355553"/>
    <w:rsid w:val="00355649"/>
    <w:rsid w:val="00357230"/>
    <w:rsid w:val="00357868"/>
    <w:rsid w:val="00357A56"/>
    <w:rsid w:val="00357B18"/>
    <w:rsid w:val="00357CAB"/>
    <w:rsid w:val="00360CC4"/>
    <w:rsid w:val="00361D48"/>
    <w:rsid w:val="00361D7E"/>
    <w:rsid w:val="00361F76"/>
    <w:rsid w:val="00361FAA"/>
    <w:rsid w:val="00362441"/>
    <w:rsid w:val="00362796"/>
    <w:rsid w:val="00363557"/>
    <w:rsid w:val="003652A0"/>
    <w:rsid w:val="00366713"/>
    <w:rsid w:val="00366BAE"/>
    <w:rsid w:val="00366C29"/>
    <w:rsid w:val="00367079"/>
    <w:rsid w:val="00367BDD"/>
    <w:rsid w:val="00370709"/>
    <w:rsid w:val="00370CFD"/>
    <w:rsid w:val="00370EEC"/>
    <w:rsid w:val="003710C7"/>
    <w:rsid w:val="00372065"/>
    <w:rsid w:val="00372258"/>
    <w:rsid w:val="00372DFA"/>
    <w:rsid w:val="00372E99"/>
    <w:rsid w:val="00373250"/>
    <w:rsid w:val="00373931"/>
    <w:rsid w:val="00373E60"/>
    <w:rsid w:val="00373EFE"/>
    <w:rsid w:val="003742F7"/>
    <w:rsid w:val="003744AB"/>
    <w:rsid w:val="003744BA"/>
    <w:rsid w:val="0037482B"/>
    <w:rsid w:val="003748C9"/>
    <w:rsid w:val="00375E26"/>
    <w:rsid w:val="003766FE"/>
    <w:rsid w:val="003767CE"/>
    <w:rsid w:val="0037694B"/>
    <w:rsid w:val="00377B25"/>
    <w:rsid w:val="00377CA7"/>
    <w:rsid w:val="00377E47"/>
    <w:rsid w:val="0038106C"/>
    <w:rsid w:val="00381A5E"/>
    <w:rsid w:val="003820EB"/>
    <w:rsid w:val="00382868"/>
    <w:rsid w:val="00382A58"/>
    <w:rsid w:val="00382AFF"/>
    <w:rsid w:val="00383721"/>
    <w:rsid w:val="00383EEE"/>
    <w:rsid w:val="00383FA7"/>
    <w:rsid w:val="0038439D"/>
    <w:rsid w:val="00384FE5"/>
    <w:rsid w:val="00386C53"/>
    <w:rsid w:val="00386D0B"/>
    <w:rsid w:val="00387E53"/>
    <w:rsid w:val="00390015"/>
    <w:rsid w:val="00390715"/>
    <w:rsid w:val="00390D0B"/>
    <w:rsid w:val="00390D55"/>
    <w:rsid w:val="00390DAF"/>
    <w:rsid w:val="00391573"/>
    <w:rsid w:val="00391600"/>
    <w:rsid w:val="0039188E"/>
    <w:rsid w:val="00391F89"/>
    <w:rsid w:val="00392635"/>
    <w:rsid w:val="00392E81"/>
    <w:rsid w:val="00392FE5"/>
    <w:rsid w:val="00393841"/>
    <w:rsid w:val="003939E4"/>
    <w:rsid w:val="00393C15"/>
    <w:rsid w:val="00393FB4"/>
    <w:rsid w:val="00394682"/>
    <w:rsid w:val="003951FC"/>
    <w:rsid w:val="003958C9"/>
    <w:rsid w:val="00395B02"/>
    <w:rsid w:val="00395C9A"/>
    <w:rsid w:val="00396037"/>
    <w:rsid w:val="00396905"/>
    <w:rsid w:val="0039749C"/>
    <w:rsid w:val="00397895"/>
    <w:rsid w:val="003A0D10"/>
    <w:rsid w:val="003A23ED"/>
    <w:rsid w:val="003A2CBB"/>
    <w:rsid w:val="003A302E"/>
    <w:rsid w:val="003A381B"/>
    <w:rsid w:val="003A3DFB"/>
    <w:rsid w:val="003A4397"/>
    <w:rsid w:val="003A440E"/>
    <w:rsid w:val="003A4F42"/>
    <w:rsid w:val="003A60BB"/>
    <w:rsid w:val="003A6AE8"/>
    <w:rsid w:val="003A7545"/>
    <w:rsid w:val="003B078F"/>
    <w:rsid w:val="003B0A66"/>
    <w:rsid w:val="003B0F54"/>
    <w:rsid w:val="003B1E29"/>
    <w:rsid w:val="003B20E8"/>
    <w:rsid w:val="003B237E"/>
    <w:rsid w:val="003B24E2"/>
    <w:rsid w:val="003B2CB2"/>
    <w:rsid w:val="003B3114"/>
    <w:rsid w:val="003B3429"/>
    <w:rsid w:val="003B3D88"/>
    <w:rsid w:val="003B413D"/>
    <w:rsid w:val="003B4175"/>
    <w:rsid w:val="003B453C"/>
    <w:rsid w:val="003B582E"/>
    <w:rsid w:val="003B5ED8"/>
    <w:rsid w:val="003B6966"/>
    <w:rsid w:val="003B7367"/>
    <w:rsid w:val="003B7792"/>
    <w:rsid w:val="003B78C3"/>
    <w:rsid w:val="003B78D0"/>
    <w:rsid w:val="003C0674"/>
    <w:rsid w:val="003C2B36"/>
    <w:rsid w:val="003C2C6F"/>
    <w:rsid w:val="003C3099"/>
    <w:rsid w:val="003C31C9"/>
    <w:rsid w:val="003C37B9"/>
    <w:rsid w:val="003C37C1"/>
    <w:rsid w:val="003C3E36"/>
    <w:rsid w:val="003C5321"/>
    <w:rsid w:val="003C6A84"/>
    <w:rsid w:val="003C6F8A"/>
    <w:rsid w:val="003C7DC6"/>
    <w:rsid w:val="003D0DF6"/>
    <w:rsid w:val="003D19D7"/>
    <w:rsid w:val="003D1C70"/>
    <w:rsid w:val="003D2190"/>
    <w:rsid w:val="003D2361"/>
    <w:rsid w:val="003D32EF"/>
    <w:rsid w:val="003D3434"/>
    <w:rsid w:val="003D56F1"/>
    <w:rsid w:val="003D59AF"/>
    <w:rsid w:val="003D5F09"/>
    <w:rsid w:val="003D606C"/>
    <w:rsid w:val="003D73A0"/>
    <w:rsid w:val="003D79D3"/>
    <w:rsid w:val="003E085D"/>
    <w:rsid w:val="003E0B04"/>
    <w:rsid w:val="003E0F15"/>
    <w:rsid w:val="003E1229"/>
    <w:rsid w:val="003E1396"/>
    <w:rsid w:val="003E1617"/>
    <w:rsid w:val="003E1F71"/>
    <w:rsid w:val="003E26FF"/>
    <w:rsid w:val="003E2E80"/>
    <w:rsid w:val="003E2F9B"/>
    <w:rsid w:val="003E400C"/>
    <w:rsid w:val="003E48F3"/>
    <w:rsid w:val="003E4A7D"/>
    <w:rsid w:val="003E4E34"/>
    <w:rsid w:val="003E509E"/>
    <w:rsid w:val="003E56D2"/>
    <w:rsid w:val="003E65EB"/>
    <w:rsid w:val="003E6F5B"/>
    <w:rsid w:val="003E6F70"/>
    <w:rsid w:val="003E7B09"/>
    <w:rsid w:val="003E7C61"/>
    <w:rsid w:val="003F0318"/>
    <w:rsid w:val="003F114E"/>
    <w:rsid w:val="003F2273"/>
    <w:rsid w:val="003F2C55"/>
    <w:rsid w:val="003F2E2B"/>
    <w:rsid w:val="003F3885"/>
    <w:rsid w:val="003F3946"/>
    <w:rsid w:val="003F3E0A"/>
    <w:rsid w:val="003F4C5D"/>
    <w:rsid w:val="003F512A"/>
    <w:rsid w:val="003F57F2"/>
    <w:rsid w:val="003F66D4"/>
    <w:rsid w:val="003F6E97"/>
    <w:rsid w:val="003F6F97"/>
    <w:rsid w:val="003F77E5"/>
    <w:rsid w:val="00400382"/>
    <w:rsid w:val="00401A52"/>
    <w:rsid w:val="00401E8F"/>
    <w:rsid w:val="00402863"/>
    <w:rsid w:val="0040326B"/>
    <w:rsid w:val="00405679"/>
    <w:rsid w:val="0040685A"/>
    <w:rsid w:val="00407162"/>
    <w:rsid w:val="00407425"/>
    <w:rsid w:val="00407CDB"/>
    <w:rsid w:val="00407D77"/>
    <w:rsid w:val="00411742"/>
    <w:rsid w:val="00411A92"/>
    <w:rsid w:val="00411D8D"/>
    <w:rsid w:val="00412B56"/>
    <w:rsid w:val="00412B94"/>
    <w:rsid w:val="00412DD3"/>
    <w:rsid w:val="0041312C"/>
    <w:rsid w:val="00413482"/>
    <w:rsid w:val="004137EA"/>
    <w:rsid w:val="004140DD"/>
    <w:rsid w:val="00414447"/>
    <w:rsid w:val="00414609"/>
    <w:rsid w:val="00415184"/>
    <w:rsid w:val="00415FF3"/>
    <w:rsid w:val="004160EC"/>
    <w:rsid w:val="00416AAE"/>
    <w:rsid w:val="00417160"/>
    <w:rsid w:val="00417A88"/>
    <w:rsid w:val="00417BA5"/>
    <w:rsid w:val="00417E62"/>
    <w:rsid w:val="0042020A"/>
    <w:rsid w:val="00421B61"/>
    <w:rsid w:val="00422EBE"/>
    <w:rsid w:val="00422F28"/>
    <w:rsid w:val="0042426D"/>
    <w:rsid w:val="0042449A"/>
    <w:rsid w:val="00424EA2"/>
    <w:rsid w:val="00426200"/>
    <w:rsid w:val="00426405"/>
    <w:rsid w:val="0042676A"/>
    <w:rsid w:val="00426A78"/>
    <w:rsid w:val="00426F34"/>
    <w:rsid w:val="004272C3"/>
    <w:rsid w:val="00427EE0"/>
    <w:rsid w:val="0043003A"/>
    <w:rsid w:val="004305D5"/>
    <w:rsid w:val="00430927"/>
    <w:rsid w:val="00431077"/>
    <w:rsid w:val="00431C8A"/>
    <w:rsid w:val="00431DF8"/>
    <w:rsid w:val="004320C6"/>
    <w:rsid w:val="00432614"/>
    <w:rsid w:val="0043295D"/>
    <w:rsid w:val="00432BF3"/>
    <w:rsid w:val="00434134"/>
    <w:rsid w:val="004348B4"/>
    <w:rsid w:val="00435930"/>
    <w:rsid w:val="0043734F"/>
    <w:rsid w:val="00437FC1"/>
    <w:rsid w:val="004400E4"/>
    <w:rsid w:val="00440837"/>
    <w:rsid w:val="00441764"/>
    <w:rsid w:val="00441772"/>
    <w:rsid w:val="0044203E"/>
    <w:rsid w:val="0044244F"/>
    <w:rsid w:val="00442A3C"/>
    <w:rsid w:val="00442C89"/>
    <w:rsid w:val="0044320F"/>
    <w:rsid w:val="00443FCD"/>
    <w:rsid w:val="004447C5"/>
    <w:rsid w:val="00444F3B"/>
    <w:rsid w:val="00445C69"/>
    <w:rsid w:val="0044693E"/>
    <w:rsid w:val="004472C1"/>
    <w:rsid w:val="004475F7"/>
    <w:rsid w:val="00447802"/>
    <w:rsid w:val="004479A9"/>
    <w:rsid w:val="00447CDD"/>
    <w:rsid w:val="00447D78"/>
    <w:rsid w:val="00447E72"/>
    <w:rsid w:val="00450094"/>
    <w:rsid w:val="00451AF8"/>
    <w:rsid w:val="004525A0"/>
    <w:rsid w:val="00452632"/>
    <w:rsid w:val="00452802"/>
    <w:rsid w:val="00452AA2"/>
    <w:rsid w:val="00453441"/>
    <w:rsid w:val="00453952"/>
    <w:rsid w:val="00453CDA"/>
    <w:rsid w:val="00453FA8"/>
    <w:rsid w:val="0045472C"/>
    <w:rsid w:val="00454836"/>
    <w:rsid w:val="00454FB3"/>
    <w:rsid w:val="00455101"/>
    <w:rsid w:val="004551E2"/>
    <w:rsid w:val="00455292"/>
    <w:rsid w:val="004558C0"/>
    <w:rsid w:val="0045654A"/>
    <w:rsid w:val="00456638"/>
    <w:rsid w:val="004567E3"/>
    <w:rsid w:val="0045707D"/>
    <w:rsid w:val="00460289"/>
    <w:rsid w:val="0046042B"/>
    <w:rsid w:val="004618AE"/>
    <w:rsid w:val="00461BBB"/>
    <w:rsid w:val="00461D0F"/>
    <w:rsid w:val="004620C0"/>
    <w:rsid w:val="00462D67"/>
    <w:rsid w:val="00464842"/>
    <w:rsid w:val="00465E7D"/>
    <w:rsid w:val="00466BB8"/>
    <w:rsid w:val="004673E4"/>
    <w:rsid w:val="004676E0"/>
    <w:rsid w:val="00470EB3"/>
    <w:rsid w:val="0047193C"/>
    <w:rsid w:val="00471D63"/>
    <w:rsid w:val="00472502"/>
    <w:rsid w:val="0047329C"/>
    <w:rsid w:val="00473955"/>
    <w:rsid w:val="0047421E"/>
    <w:rsid w:val="00474899"/>
    <w:rsid w:val="00474973"/>
    <w:rsid w:val="00475DB9"/>
    <w:rsid w:val="00475E94"/>
    <w:rsid w:val="0047738B"/>
    <w:rsid w:val="00480EEE"/>
    <w:rsid w:val="00481572"/>
    <w:rsid w:val="004815DE"/>
    <w:rsid w:val="00481914"/>
    <w:rsid w:val="00481B1D"/>
    <w:rsid w:val="00482B3D"/>
    <w:rsid w:val="00483715"/>
    <w:rsid w:val="00483B6D"/>
    <w:rsid w:val="00484A97"/>
    <w:rsid w:val="00485EF4"/>
    <w:rsid w:val="004860BE"/>
    <w:rsid w:val="00486373"/>
    <w:rsid w:val="0048664D"/>
    <w:rsid w:val="004869FC"/>
    <w:rsid w:val="00486CAC"/>
    <w:rsid w:val="00486DFE"/>
    <w:rsid w:val="00490FD2"/>
    <w:rsid w:val="00491B85"/>
    <w:rsid w:val="00491D4D"/>
    <w:rsid w:val="00492BBA"/>
    <w:rsid w:val="00493A2F"/>
    <w:rsid w:val="00493FFA"/>
    <w:rsid w:val="004941B2"/>
    <w:rsid w:val="00495520"/>
    <w:rsid w:val="0049558F"/>
    <w:rsid w:val="004955E7"/>
    <w:rsid w:val="00495825"/>
    <w:rsid w:val="00495916"/>
    <w:rsid w:val="00496219"/>
    <w:rsid w:val="00496670"/>
    <w:rsid w:val="00497049"/>
    <w:rsid w:val="0049743D"/>
    <w:rsid w:val="004A0415"/>
    <w:rsid w:val="004A05EA"/>
    <w:rsid w:val="004A0DF2"/>
    <w:rsid w:val="004A3005"/>
    <w:rsid w:val="004A4062"/>
    <w:rsid w:val="004A42D1"/>
    <w:rsid w:val="004A4AC9"/>
    <w:rsid w:val="004A5785"/>
    <w:rsid w:val="004A57FF"/>
    <w:rsid w:val="004A5C57"/>
    <w:rsid w:val="004A64E5"/>
    <w:rsid w:val="004A699A"/>
    <w:rsid w:val="004A6DB2"/>
    <w:rsid w:val="004A7B7F"/>
    <w:rsid w:val="004B01E3"/>
    <w:rsid w:val="004B0E31"/>
    <w:rsid w:val="004B142E"/>
    <w:rsid w:val="004B18A6"/>
    <w:rsid w:val="004B257A"/>
    <w:rsid w:val="004B2F9F"/>
    <w:rsid w:val="004B4AA2"/>
    <w:rsid w:val="004B527D"/>
    <w:rsid w:val="004B5547"/>
    <w:rsid w:val="004B5DCA"/>
    <w:rsid w:val="004B5FD1"/>
    <w:rsid w:val="004B62F8"/>
    <w:rsid w:val="004B6F61"/>
    <w:rsid w:val="004C12AE"/>
    <w:rsid w:val="004C206A"/>
    <w:rsid w:val="004C24E1"/>
    <w:rsid w:val="004C35B5"/>
    <w:rsid w:val="004C367B"/>
    <w:rsid w:val="004C3AAE"/>
    <w:rsid w:val="004C3BAC"/>
    <w:rsid w:val="004C43B7"/>
    <w:rsid w:val="004C5D0A"/>
    <w:rsid w:val="004C5F39"/>
    <w:rsid w:val="004C6069"/>
    <w:rsid w:val="004C6694"/>
    <w:rsid w:val="004C7576"/>
    <w:rsid w:val="004C7722"/>
    <w:rsid w:val="004C7A28"/>
    <w:rsid w:val="004D081A"/>
    <w:rsid w:val="004D0C5D"/>
    <w:rsid w:val="004D15C4"/>
    <w:rsid w:val="004D1902"/>
    <w:rsid w:val="004D4560"/>
    <w:rsid w:val="004D4BC5"/>
    <w:rsid w:val="004D58D1"/>
    <w:rsid w:val="004D7A63"/>
    <w:rsid w:val="004D7FA9"/>
    <w:rsid w:val="004E03C6"/>
    <w:rsid w:val="004E0759"/>
    <w:rsid w:val="004E0B03"/>
    <w:rsid w:val="004E0D3B"/>
    <w:rsid w:val="004E181E"/>
    <w:rsid w:val="004E1EB4"/>
    <w:rsid w:val="004E1EBF"/>
    <w:rsid w:val="004E23B7"/>
    <w:rsid w:val="004E25A2"/>
    <w:rsid w:val="004E2660"/>
    <w:rsid w:val="004E2848"/>
    <w:rsid w:val="004E2AE5"/>
    <w:rsid w:val="004E302F"/>
    <w:rsid w:val="004E3A1C"/>
    <w:rsid w:val="004E3C43"/>
    <w:rsid w:val="004E500B"/>
    <w:rsid w:val="004E5335"/>
    <w:rsid w:val="004E54E0"/>
    <w:rsid w:val="004E58CB"/>
    <w:rsid w:val="004E5FD5"/>
    <w:rsid w:val="004E6284"/>
    <w:rsid w:val="004E66C3"/>
    <w:rsid w:val="004E66C9"/>
    <w:rsid w:val="004E69EE"/>
    <w:rsid w:val="004F03F8"/>
    <w:rsid w:val="004F0A6B"/>
    <w:rsid w:val="004F15AE"/>
    <w:rsid w:val="004F23CF"/>
    <w:rsid w:val="004F2E6D"/>
    <w:rsid w:val="004F4792"/>
    <w:rsid w:val="004F5A18"/>
    <w:rsid w:val="004F60C1"/>
    <w:rsid w:val="004F6858"/>
    <w:rsid w:val="004F69C7"/>
    <w:rsid w:val="004F6BDB"/>
    <w:rsid w:val="004F778A"/>
    <w:rsid w:val="004F7C03"/>
    <w:rsid w:val="004F7FF4"/>
    <w:rsid w:val="005002CB"/>
    <w:rsid w:val="005004AF"/>
    <w:rsid w:val="00500758"/>
    <w:rsid w:val="005011AE"/>
    <w:rsid w:val="005013D5"/>
    <w:rsid w:val="00501C1F"/>
    <w:rsid w:val="005031D5"/>
    <w:rsid w:val="005036F4"/>
    <w:rsid w:val="00503BBA"/>
    <w:rsid w:val="00503E5C"/>
    <w:rsid w:val="0050431C"/>
    <w:rsid w:val="00505373"/>
    <w:rsid w:val="005056D7"/>
    <w:rsid w:val="005066D5"/>
    <w:rsid w:val="00507553"/>
    <w:rsid w:val="0051032B"/>
    <w:rsid w:val="00510AC4"/>
    <w:rsid w:val="00510DD6"/>
    <w:rsid w:val="00511449"/>
    <w:rsid w:val="0051145B"/>
    <w:rsid w:val="0051198B"/>
    <w:rsid w:val="00511E1D"/>
    <w:rsid w:val="005122E0"/>
    <w:rsid w:val="00513774"/>
    <w:rsid w:val="00513B31"/>
    <w:rsid w:val="00514FE8"/>
    <w:rsid w:val="005153A6"/>
    <w:rsid w:val="00515903"/>
    <w:rsid w:val="005208AF"/>
    <w:rsid w:val="00520942"/>
    <w:rsid w:val="00520C8E"/>
    <w:rsid w:val="005213A5"/>
    <w:rsid w:val="00521B1F"/>
    <w:rsid w:val="00521C59"/>
    <w:rsid w:val="00524633"/>
    <w:rsid w:val="00526354"/>
    <w:rsid w:val="005264ED"/>
    <w:rsid w:val="005278CB"/>
    <w:rsid w:val="00527FC0"/>
    <w:rsid w:val="00530D30"/>
    <w:rsid w:val="0053105D"/>
    <w:rsid w:val="00531266"/>
    <w:rsid w:val="00531AA2"/>
    <w:rsid w:val="00531B28"/>
    <w:rsid w:val="005322AC"/>
    <w:rsid w:val="00532B5E"/>
    <w:rsid w:val="00532D11"/>
    <w:rsid w:val="005338A2"/>
    <w:rsid w:val="00533EAA"/>
    <w:rsid w:val="005341C3"/>
    <w:rsid w:val="00534831"/>
    <w:rsid w:val="00535CA6"/>
    <w:rsid w:val="00536B28"/>
    <w:rsid w:val="00536B98"/>
    <w:rsid w:val="00540131"/>
    <w:rsid w:val="005403A4"/>
    <w:rsid w:val="0054051D"/>
    <w:rsid w:val="00540706"/>
    <w:rsid w:val="00541423"/>
    <w:rsid w:val="00542249"/>
    <w:rsid w:val="005425DF"/>
    <w:rsid w:val="00543129"/>
    <w:rsid w:val="00543B7B"/>
    <w:rsid w:val="005453E5"/>
    <w:rsid w:val="005456F7"/>
    <w:rsid w:val="00545BE3"/>
    <w:rsid w:val="00547914"/>
    <w:rsid w:val="00547B5A"/>
    <w:rsid w:val="00547D85"/>
    <w:rsid w:val="00550712"/>
    <w:rsid w:val="00552282"/>
    <w:rsid w:val="0055280E"/>
    <w:rsid w:val="005531D6"/>
    <w:rsid w:val="005532A6"/>
    <w:rsid w:val="0055356E"/>
    <w:rsid w:val="005554A3"/>
    <w:rsid w:val="005560E1"/>
    <w:rsid w:val="00556705"/>
    <w:rsid w:val="00556F8F"/>
    <w:rsid w:val="00557A3B"/>
    <w:rsid w:val="005602CE"/>
    <w:rsid w:val="0056064C"/>
    <w:rsid w:val="00560D8A"/>
    <w:rsid w:val="00560E3F"/>
    <w:rsid w:val="00560FB1"/>
    <w:rsid w:val="00561090"/>
    <w:rsid w:val="005611BB"/>
    <w:rsid w:val="005619F9"/>
    <w:rsid w:val="00561C44"/>
    <w:rsid w:val="00562468"/>
    <w:rsid w:val="00562B60"/>
    <w:rsid w:val="00562F44"/>
    <w:rsid w:val="00563DED"/>
    <w:rsid w:val="005640E4"/>
    <w:rsid w:val="00564B3A"/>
    <w:rsid w:val="00565462"/>
    <w:rsid w:val="00566B64"/>
    <w:rsid w:val="00566CDA"/>
    <w:rsid w:val="00567B40"/>
    <w:rsid w:val="00570013"/>
    <w:rsid w:val="00570EA0"/>
    <w:rsid w:val="005722B9"/>
    <w:rsid w:val="005739CF"/>
    <w:rsid w:val="00573E5C"/>
    <w:rsid w:val="00574318"/>
    <w:rsid w:val="005743AE"/>
    <w:rsid w:val="005745FB"/>
    <w:rsid w:val="00574A3D"/>
    <w:rsid w:val="00574DC4"/>
    <w:rsid w:val="00577687"/>
    <w:rsid w:val="00577867"/>
    <w:rsid w:val="00580405"/>
    <w:rsid w:val="00580411"/>
    <w:rsid w:val="00580BF5"/>
    <w:rsid w:val="005812BB"/>
    <w:rsid w:val="0058130E"/>
    <w:rsid w:val="005826D0"/>
    <w:rsid w:val="00582F3B"/>
    <w:rsid w:val="00583035"/>
    <w:rsid w:val="00583256"/>
    <w:rsid w:val="00583591"/>
    <w:rsid w:val="00585AF1"/>
    <w:rsid w:val="00586B55"/>
    <w:rsid w:val="005875AC"/>
    <w:rsid w:val="00587B2B"/>
    <w:rsid w:val="00590194"/>
    <w:rsid w:val="005906DA"/>
    <w:rsid w:val="0059210C"/>
    <w:rsid w:val="005925C1"/>
    <w:rsid w:val="005928B4"/>
    <w:rsid w:val="0059292B"/>
    <w:rsid w:val="00593AAF"/>
    <w:rsid w:val="00593B05"/>
    <w:rsid w:val="00593F69"/>
    <w:rsid w:val="00594B1D"/>
    <w:rsid w:val="00595305"/>
    <w:rsid w:val="005953C5"/>
    <w:rsid w:val="00595D4B"/>
    <w:rsid w:val="00595DA1"/>
    <w:rsid w:val="0059688D"/>
    <w:rsid w:val="00596F96"/>
    <w:rsid w:val="00597B3F"/>
    <w:rsid w:val="005A0353"/>
    <w:rsid w:val="005A0735"/>
    <w:rsid w:val="005A0882"/>
    <w:rsid w:val="005A1048"/>
    <w:rsid w:val="005A1246"/>
    <w:rsid w:val="005A15F8"/>
    <w:rsid w:val="005A1629"/>
    <w:rsid w:val="005A1801"/>
    <w:rsid w:val="005A3164"/>
    <w:rsid w:val="005A3341"/>
    <w:rsid w:val="005A3959"/>
    <w:rsid w:val="005A4BDB"/>
    <w:rsid w:val="005A572F"/>
    <w:rsid w:val="005A5CE0"/>
    <w:rsid w:val="005A5F0D"/>
    <w:rsid w:val="005A64DE"/>
    <w:rsid w:val="005A6B1E"/>
    <w:rsid w:val="005A6C9A"/>
    <w:rsid w:val="005A765F"/>
    <w:rsid w:val="005A769E"/>
    <w:rsid w:val="005B0378"/>
    <w:rsid w:val="005B1142"/>
    <w:rsid w:val="005B1680"/>
    <w:rsid w:val="005B16FF"/>
    <w:rsid w:val="005B1763"/>
    <w:rsid w:val="005B1DD6"/>
    <w:rsid w:val="005B3C3F"/>
    <w:rsid w:val="005B41F8"/>
    <w:rsid w:val="005B453B"/>
    <w:rsid w:val="005B4FC7"/>
    <w:rsid w:val="005B566A"/>
    <w:rsid w:val="005B573F"/>
    <w:rsid w:val="005B57AD"/>
    <w:rsid w:val="005B57D0"/>
    <w:rsid w:val="005B5D16"/>
    <w:rsid w:val="005B5D6D"/>
    <w:rsid w:val="005B5F79"/>
    <w:rsid w:val="005B6F99"/>
    <w:rsid w:val="005B706F"/>
    <w:rsid w:val="005B78FF"/>
    <w:rsid w:val="005C0781"/>
    <w:rsid w:val="005C0B43"/>
    <w:rsid w:val="005C0BD9"/>
    <w:rsid w:val="005C10A1"/>
    <w:rsid w:val="005C125D"/>
    <w:rsid w:val="005C1574"/>
    <w:rsid w:val="005C1590"/>
    <w:rsid w:val="005C1DCC"/>
    <w:rsid w:val="005C39F6"/>
    <w:rsid w:val="005C3CA2"/>
    <w:rsid w:val="005C5FB3"/>
    <w:rsid w:val="005C77AA"/>
    <w:rsid w:val="005D03EC"/>
    <w:rsid w:val="005D0728"/>
    <w:rsid w:val="005D092E"/>
    <w:rsid w:val="005D0FE4"/>
    <w:rsid w:val="005D15BD"/>
    <w:rsid w:val="005D2786"/>
    <w:rsid w:val="005D53E5"/>
    <w:rsid w:val="005D7154"/>
    <w:rsid w:val="005E0727"/>
    <w:rsid w:val="005E0A39"/>
    <w:rsid w:val="005E0EF1"/>
    <w:rsid w:val="005E2351"/>
    <w:rsid w:val="005E2635"/>
    <w:rsid w:val="005E2887"/>
    <w:rsid w:val="005E29C9"/>
    <w:rsid w:val="005E3581"/>
    <w:rsid w:val="005E3E0B"/>
    <w:rsid w:val="005E5BE0"/>
    <w:rsid w:val="005E6B51"/>
    <w:rsid w:val="005E6C31"/>
    <w:rsid w:val="005E74DB"/>
    <w:rsid w:val="005E7855"/>
    <w:rsid w:val="005F037B"/>
    <w:rsid w:val="005F04EB"/>
    <w:rsid w:val="005F05A1"/>
    <w:rsid w:val="005F1B3C"/>
    <w:rsid w:val="005F20A4"/>
    <w:rsid w:val="005F2935"/>
    <w:rsid w:val="005F2A3C"/>
    <w:rsid w:val="005F2B6E"/>
    <w:rsid w:val="005F2E22"/>
    <w:rsid w:val="005F2EA4"/>
    <w:rsid w:val="005F35EA"/>
    <w:rsid w:val="005F368D"/>
    <w:rsid w:val="005F38FC"/>
    <w:rsid w:val="005F46D6"/>
    <w:rsid w:val="005F47D5"/>
    <w:rsid w:val="005F4AC4"/>
    <w:rsid w:val="005F4C71"/>
    <w:rsid w:val="005F5743"/>
    <w:rsid w:val="005F6CBC"/>
    <w:rsid w:val="005F6EEA"/>
    <w:rsid w:val="005F7014"/>
    <w:rsid w:val="00600228"/>
    <w:rsid w:val="00600231"/>
    <w:rsid w:val="00600DA3"/>
    <w:rsid w:val="00601F25"/>
    <w:rsid w:val="00602910"/>
    <w:rsid w:val="00603048"/>
    <w:rsid w:val="006047B3"/>
    <w:rsid w:val="006049DA"/>
    <w:rsid w:val="00605CF7"/>
    <w:rsid w:val="0060624C"/>
    <w:rsid w:val="00606A93"/>
    <w:rsid w:val="00606D51"/>
    <w:rsid w:val="00606E4C"/>
    <w:rsid w:val="006100EB"/>
    <w:rsid w:val="006103B0"/>
    <w:rsid w:val="00611D34"/>
    <w:rsid w:val="006128F8"/>
    <w:rsid w:val="00614AA5"/>
    <w:rsid w:val="00614C88"/>
    <w:rsid w:val="006151CC"/>
    <w:rsid w:val="006153EB"/>
    <w:rsid w:val="006155F5"/>
    <w:rsid w:val="006158EE"/>
    <w:rsid w:val="00615EE4"/>
    <w:rsid w:val="00616411"/>
    <w:rsid w:val="006175CF"/>
    <w:rsid w:val="00617F73"/>
    <w:rsid w:val="00620046"/>
    <w:rsid w:val="00620269"/>
    <w:rsid w:val="00620278"/>
    <w:rsid w:val="00621182"/>
    <w:rsid w:val="00621358"/>
    <w:rsid w:val="00621493"/>
    <w:rsid w:val="0062297C"/>
    <w:rsid w:val="00622D15"/>
    <w:rsid w:val="00622D35"/>
    <w:rsid w:val="00622F27"/>
    <w:rsid w:val="00624DDC"/>
    <w:rsid w:val="006258DF"/>
    <w:rsid w:val="00625D28"/>
    <w:rsid w:val="00626188"/>
    <w:rsid w:val="0062692C"/>
    <w:rsid w:val="00626D8D"/>
    <w:rsid w:val="00627F87"/>
    <w:rsid w:val="00630005"/>
    <w:rsid w:val="00631526"/>
    <w:rsid w:val="006322A0"/>
    <w:rsid w:val="006332C7"/>
    <w:rsid w:val="0063336C"/>
    <w:rsid w:val="00633EB0"/>
    <w:rsid w:val="00634403"/>
    <w:rsid w:val="006349A6"/>
    <w:rsid w:val="00636848"/>
    <w:rsid w:val="00636AC8"/>
    <w:rsid w:val="00636E3B"/>
    <w:rsid w:val="00637689"/>
    <w:rsid w:val="00640248"/>
    <w:rsid w:val="006403F8"/>
    <w:rsid w:val="00640561"/>
    <w:rsid w:val="0064195C"/>
    <w:rsid w:val="00641C5E"/>
    <w:rsid w:val="00641CD4"/>
    <w:rsid w:val="006422A8"/>
    <w:rsid w:val="00643168"/>
    <w:rsid w:val="00643ADE"/>
    <w:rsid w:val="00643C3E"/>
    <w:rsid w:val="006440B7"/>
    <w:rsid w:val="00644221"/>
    <w:rsid w:val="006442E4"/>
    <w:rsid w:val="00644989"/>
    <w:rsid w:val="00644D80"/>
    <w:rsid w:val="00645DB1"/>
    <w:rsid w:val="00645ED6"/>
    <w:rsid w:val="0064726B"/>
    <w:rsid w:val="0064743A"/>
    <w:rsid w:val="006475FF"/>
    <w:rsid w:val="00647634"/>
    <w:rsid w:val="00647C01"/>
    <w:rsid w:val="00650846"/>
    <w:rsid w:val="00650E89"/>
    <w:rsid w:val="00650E9B"/>
    <w:rsid w:val="006510F8"/>
    <w:rsid w:val="006517E9"/>
    <w:rsid w:val="00652F91"/>
    <w:rsid w:val="00654465"/>
    <w:rsid w:val="0065496B"/>
    <w:rsid w:val="00655604"/>
    <w:rsid w:val="006556F0"/>
    <w:rsid w:val="00655CDF"/>
    <w:rsid w:val="006568FC"/>
    <w:rsid w:val="00656B76"/>
    <w:rsid w:val="00657727"/>
    <w:rsid w:val="0065799D"/>
    <w:rsid w:val="006604A2"/>
    <w:rsid w:val="00660743"/>
    <w:rsid w:val="006610A9"/>
    <w:rsid w:val="00661824"/>
    <w:rsid w:val="006619F4"/>
    <w:rsid w:val="00661DF5"/>
    <w:rsid w:val="00662830"/>
    <w:rsid w:val="00663F18"/>
    <w:rsid w:val="006641D1"/>
    <w:rsid w:val="0066462E"/>
    <w:rsid w:val="00664BE7"/>
    <w:rsid w:val="006662A4"/>
    <w:rsid w:val="00666450"/>
    <w:rsid w:val="006665FF"/>
    <w:rsid w:val="00666BB7"/>
    <w:rsid w:val="00666E73"/>
    <w:rsid w:val="00667C7F"/>
    <w:rsid w:val="00667E75"/>
    <w:rsid w:val="006701F8"/>
    <w:rsid w:val="006708BB"/>
    <w:rsid w:val="006709C5"/>
    <w:rsid w:val="006721C3"/>
    <w:rsid w:val="00672727"/>
    <w:rsid w:val="0067280B"/>
    <w:rsid w:val="00672902"/>
    <w:rsid w:val="00672D0B"/>
    <w:rsid w:val="006730BB"/>
    <w:rsid w:val="0067416E"/>
    <w:rsid w:val="006743E5"/>
    <w:rsid w:val="00675140"/>
    <w:rsid w:val="00675ECE"/>
    <w:rsid w:val="006765D0"/>
    <w:rsid w:val="00676FDB"/>
    <w:rsid w:val="00677567"/>
    <w:rsid w:val="00677E93"/>
    <w:rsid w:val="00680A80"/>
    <w:rsid w:val="00680B5B"/>
    <w:rsid w:val="00681992"/>
    <w:rsid w:val="00681A23"/>
    <w:rsid w:val="00681C7E"/>
    <w:rsid w:val="00682705"/>
    <w:rsid w:val="00682FCD"/>
    <w:rsid w:val="00683999"/>
    <w:rsid w:val="00683D65"/>
    <w:rsid w:val="00683ED2"/>
    <w:rsid w:val="00684024"/>
    <w:rsid w:val="00684056"/>
    <w:rsid w:val="006841B5"/>
    <w:rsid w:val="006843CD"/>
    <w:rsid w:val="00684D56"/>
    <w:rsid w:val="00685BA5"/>
    <w:rsid w:val="00685FD6"/>
    <w:rsid w:val="00686074"/>
    <w:rsid w:val="00686B11"/>
    <w:rsid w:val="0068751D"/>
    <w:rsid w:val="00690399"/>
    <w:rsid w:val="00690721"/>
    <w:rsid w:val="006910EC"/>
    <w:rsid w:val="0069130F"/>
    <w:rsid w:val="006915D6"/>
    <w:rsid w:val="00691C10"/>
    <w:rsid w:val="00691FFE"/>
    <w:rsid w:val="0069270E"/>
    <w:rsid w:val="0069278B"/>
    <w:rsid w:val="0069292B"/>
    <w:rsid w:val="00693195"/>
    <w:rsid w:val="006931ED"/>
    <w:rsid w:val="00693AC4"/>
    <w:rsid w:val="00693D0B"/>
    <w:rsid w:val="0069500F"/>
    <w:rsid w:val="0069659A"/>
    <w:rsid w:val="00696761"/>
    <w:rsid w:val="00697960"/>
    <w:rsid w:val="00697C18"/>
    <w:rsid w:val="006A09C6"/>
    <w:rsid w:val="006A15B8"/>
    <w:rsid w:val="006A193A"/>
    <w:rsid w:val="006A213A"/>
    <w:rsid w:val="006A2ADB"/>
    <w:rsid w:val="006A2D7D"/>
    <w:rsid w:val="006A324B"/>
    <w:rsid w:val="006A3707"/>
    <w:rsid w:val="006A4FD9"/>
    <w:rsid w:val="006A58AD"/>
    <w:rsid w:val="006A5EB0"/>
    <w:rsid w:val="006A6E35"/>
    <w:rsid w:val="006A6F99"/>
    <w:rsid w:val="006A7555"/>
    <w:rsid w:val="006A7CFB"/>
    <w:rsid w:val="006B072F"/>
    <w:rsid w:val="006B079B"/>
    <w:rsid w:val="006B0C5B"/>
    <w:rsid w:val="006B137E"/>
    <w:rsid w:val="006B14C9"/>
    <w:rsid w:val="006B252C"/>
    <w:rsid w:val="006B2835"/>
    <w:rsid w:val="006B438E"/>
    <w:rsid w:val="006B507D"/>
    <w:rsid w:val="006B520B"/>
    <w:rsid w:val="006B5572"/>
    <w:rsid w:val="006B6071"/>
    <w:rsid w:val="006B6182"/>
    <w:rsid w:val="006B6FA1"/>
    <w:rsid w:val="006C0A22"/>
    <w:rsid w:val="006C19FE"/>
    <w:rsid w:val="006C1D0E"/>
    <w:rsid w:val="006C1E16"/>
    <w:rsid w:val="006C36E3"/>
    <w:rsid w:val="006C37C4"/>
    <w:rsid w:val="006C385C"/>
    <w:rsid w:val="006C3D5D"/>
    <w:rsid w:val="006C4035"/>
    <w:rsid w:val="006C40AB"/>
    <w:rsid w:val="006C470A"/>
    <w:rsid w:val="006C4CA7"/>
    <w:rsid w:val="006C4FEC"/>
    <w:rsid w:val="006C52C9"/>
    <w:rsid w:val="006C6DAE"/>
    <w:rsid w:val="006C6F04"/>
    <w:rsid w:val="006D12B7"/>
    <w:rsid w:val="006D305B"/>
    <w:rsid w:val="006D3448"/>
    <w:rsid w:val="006D34DA"/>
    <w:rsid w:val="006D353A"/>
    <w:rsid w:val="006D3B8F"/>
    <w:rsid w:val="006D4792"/>
    <w:rsid w:val="006D4B44"/>
    <w:rsid w:val="006D4F64"/>
    <w:rsid w:val="006D5CD8"/>
    <w:rsid w:val="006D5D1A"/>
    <w:rsid w:val="006D5D41"/>
    <w:rsid w:val="006D6C0D"/>
    <w:rsid w:val="006D7306"/>
    <w:rsid w:val="006E04F9"/>
    <w:rsid w:val="006E0ACF"/>
    <w:rsid w:val="006E15FB"/>
    <w:rsid w:val="006E2266"/>
    <w:rsid w:val="006E296D"/>
    <w:rsid w:val="006E3CED"/>
    <w:rsid w:val="006E3F76"/>
    <w:rsid w:val="006E48AB"/>
    <w:rsid w:val="006E4A2C"/>
    <w:rsid w:val="006E610A"/>
    <w:rsid w:val="006E637D"/>
    <w:rsid w:val="006E6B08"/>
    <w:rsid w:val="006E6CA0"/>
    <w:rsid w:val="006E6D55"/>
    <w:rsid w:val="006E6FB4"/>
    <w:rsid w:val="006E73B7"/>
    <w:rsid w:val="006E77D1"/>
    <w:rsid w:val="006F0242"/>
    <w:rsid w:val="006F0535"/>
    <w:rsid w:val="006F111E"/>
    <w:rsid w:val="006F1B3A"/>
    <w:rsid w:val="006F2023"/>
    <w:rsid w:val="006F30B5"/>
    <w:rsid w:val="006F30FE"/>
    <w:rsid w:val="006F394F"/>
    <w:rsid w:val="006F3979"/>
    <w:rsid w:val="006F4972"/>
    <w:rsid w:val="006F4A8D"/>
    <w:rsid w:val="006F4D31"/>
    <w:rsid w:val="006F5523"/>
    <w:rsid w:val="006F565B"/>
    <w:rsid w:val="006F5AC1"/>
    <w:rsid w:val="006F767D"/>
    <w:rsid w:val="007009FB"/>
    <w:rsid w:val="00700EA5"/>
    <w:rsid w:val="0070103A"/>
    <w:rsid w:val="007015FB"/>
    <w:rsid w:val="00702516"/>
    <w:rsid w:val="00703529"/>
    <w:rsid w:val="00703661"/>
    <w:rsid w:val="007038C8"/>
    <w:rsid w:val="00703B45"/>
    <w:rsid w:val="00703E75"/>
    <w:rsid w:val="007044E3"/>
    <w:rsid w:val="00705D8A"/>
    <w:rsid w:val="00705EFE"/>
    <w:rsid w:val="007063F0"/>
    <w:rsid w:val="00707605"/>
    <w:rsid w:val="00707748"/>
    <w:rsid w:val="007078B9"/>
    <w:rsid w:val="007079D1"/>
    <w:rsid w:val="00707D9E"/>
    <w:rsid w:val="00707F14"/>
    <w:rsid w:val="00707FA1"/>
    <w:rsid w:val="00710040"/>
    <w:rsid w:val="0071050F"/>
    <w:rsid w:val="00710F7A"/>
    <w:rsid w:val="0071113D"/>
    <w:rsid w:val="00711875"/>
    <w:rsid w:val="007118B1"/>
    <w:rsid w:val="00712329"/>
    <w:rsid w:val="007123A5"/>
    <w:rsid w:val="00712C85"/>
    <w:rsid w:val="00712EE4"/>
    <w:rsid w:val="007134A9"/>
    <w:rsid w:val="0071382D"/>
    <w:rsid w:val="00713FBD"/>
    <w:rsid w:val="007149EB"/>
    <w:rsid w:val="007157D5"/>
    <w:rsid w:val="00715BBA"/>
    <w:rsid w:val="00716174"/>
    <w:rsid w:val="00716950"/>
    <w:rsid w:val="00716D17"/>
    <w:rsid w:val="00717637"/>
    <w:rsid w:val="00717AC3"/>
    <w:rsid w:val="007206C9"/>
    <w:rsid w:val="00720DFF"/>
    <w:rsid w:val="00720F92"/>
    <w:rsid w:val="00721742"/>
    <w:rsid w:val="007218B9"/>
    <w:rsid w:val="00721E55"/>
    <w:rsid w:val="007229FE"/>
    <w:rsid w:val="0072332E"/>
    <w:rsid w:val="0072368B"/>
    <w:rsid w:val="007236DA"/>
    <w:rsid w:val="007236EB"/>
    <w:rsid w:val="00723BC9"/>
    <w:rsid w:val="00723FAD"/>
    <w:rsid w:val="00724284"/>
    <w:rsid w:val="00725020"/>
    <w:rsid w:val="00726CCA"/>
    <w:rsid w:val="00727350"/>
    <w:rsid w:val="00727981"/>
    <w:rsid w:val="00727DD6"/>
    <w:rsid w:val="007303A0"/>
    <w:rsid w:val="00730572"/>
    <w:rsid w:val="0073141C"/>
    <w:rsid w:val="00732903"/>
    <w:rsid w:val="00733D19"/>
    <w:rsid w:val="007374A5"/>
    <w:rsid w:val="00737B4B"/>
    <w:rsid w:val="007406ED"/>
    <w:rsid w:val="00740D77"/>
    <w:rsid w:val="0074151E"/>
    <w:rsid w:val="00741D08"/>
    <w:rsid w:val="007429B8"/>
    <w:rsid w:val="00742B6C"/>
    <w:rsid w:val="007430E0"/>
    <w:rsid w:val="00743EDC"/>
    <w:rsid w:val="0074472B"/>
    <w:rsid w:val="007453AF"/>
    <w:rsid w:val="007455B1"/>
    <w:rsid w:val="0074569F"/>
    <w:rsid w:val="007456EC"/>
    <w:rsid w:val="00745B1F"/>
    <w:rsid w:val="0074626C"/>
    <w:rsid w:val="00746609"/>
    <w:rsid w:val="0074720F"/>
    <w:rsid w:val="00747255"/>
    <w:rsid w:val="00747DFA"/>
    <w:rsid w:val="00750836"/>
    <w:rsid w:val="0075083C"/>
    <w:rsid w:val="00750BDB"/>
    <w:rsid w:val="00750F72"/>
    <w:rsid w:val="0075153A"/>
    <w:rsid w:val="00752357"/>
    <w:rsid w:val="00753572"/>
    <w:rsid w:val="0075373D"/>
    <w:rsid w:val="00754BA2"/>
    <w:rsid w:val="00754BCC"/>
    <w:rsid w:val="00754ED5"/>
    <w:rsid w:val="00755336"/>
    <w:rsid w:val="007557AE"/>
    <w:rsid w:val="00756D37"/>
    <w:rsid w:val="0075740D"/>
    <w:rsid w:val="00760983"/>
    <w:rsid w:val="00761493"/>
    <w:rsid w:val="00761C68"/>
    <w:rsid w:val="00761C83"/>
    <w:rsid w:val="00763514"/>
    <w:rsid w:val="007635B5"/>
    <w:rsid w:val="00764A88"/>
    <w:rsid w:val="007650A6"/>
    <w:rsid w:val="0076517D"/>
    <w:rsid w:val="00765BC3"/>
    <w:rsid w:val="00765C5A"/>
    <w:rsid w:val="00766340"/>
    <w:rsid w:val="00766D00"/>
    <w:rsid w:val="00766DFC"/>
    <w:rsid w:val="00766E7E"/>
    <w:rsid w:val="00767234"/>
    <w:rsid w:val="00767396"/>
    <w:rsid w:val="00770463"/>
    <w:rsid w:val="00770B31"/>
    <w:rsid w:val="00771610"/>
    <w:rsid w:val="00771689"/>
    <w:rsid w:val="007720B8"/>
    <w:rsid w:val="007723CE"/>
    <w:rsid w:val="007727B5"/>
    <w:rsid w:val="0077297C"/>
    <w:rsid w:val="007733D5"/>
    <w:rsid w:val="00773DCF"/>
    <w:rsid w:val="00774CA1"/>
    <w:rsid w:val="00775C53"/>
    <w:rsid w:val="00777145"/>
    <w:rsid w:val="00777707"/>
    <w:rsid w:val="00777774"/>
    <w:rsid w:val="00777C79"/>
    <w:rsid w:val="00781D29"/>
    <w:rsid w:val="007823E0"/>
    <w:rsid w:val="00782A97"/>
    <w:rsid w:val="007837F5"/>
    <w:rsid w:val="00783F78"/>
    <w:rsid w:val="00783FA0"/>
    <w:rsid w:val="00784548"/>
    <w:rsid w:val="0078531F"/>
    <w:rsid w:val="007854F4"/>
    <w:rsid w:val="0078596B"/>
    <w:rsid w:val="00785BE6"/>
    <w:rsid w:val="00786549"/>
    <w:rsid w:val="007867F8"/>
    <w:rsid w:val="00786EB3"/>
    <w:rsid w:val="0078795F"/>
    <w:rsid w:val="00787F66"/>
    <w:rsid w:val="00787F87"/>
    <w:rsid w:val="007900D6"/>
    <w:rsid w:val="00790360"/>
    <w:rsid w:val="00790933"/>
    <w:rsid w:val="007909A5"/>
    <w:rsid w:val="007909E8"/>
    <w:rsid w:val="007915BD"/>
    <w:rsid w:val="00792DCD"/>
    <w:rsid w:val="00793A8C"/>
    <w:rsid w:val="0079437A"/>
    <w:rsid w:val="0079442E"/>
    <w:rsid w:val="007945BF"/>
    <w:rsid w:val="00795D18"/>
    <w:rsid w:val="007A0995"/>
    <w:rsid w:val="007A0A98"/>
    <w:rsid w:val="007A1757"/>
    <w:rsid w:val="007A293F"/>
    <w:rsid w:val="007A36E2"/>
    <w:rsid w:val="007A3E85"/>
    <w:rsid w:val="007A416A"/>
    <w:rsid w:val="007A4F0E"/>
    <w:rsid w:val="007A5A3C"/>
    <w:rsid w:val="007A6261"/>
    <w:rsid w:val="007A686F"/>
    <w:rsid w:val="007B0797"/>
    <w:rsid w:val="007B0D9C"/>
    <w:rsid w:val="007B1954"/>
    <w:rsid w:val="007B2546"/>
    <w:rsid w:val="007B284B"/>
    <w:rsid w:val="007B3126"/>
    <w:rsid w:val="007B42F6"/>
    <w:rsid w:val="007B4A8E"/>
    <w:rsid w:val="007B4AD2"/>
    <w:rsid w:val="007B53B7"/>
    <w:rsid w:val="007B5D0F"/>
    <w:rsid w:val="007B6EF3"/>
    <w:rsid w:val="007B7ABC"/>
    <w:rsid w:val="007B7B3C"/>
    <w:rsid w:val="007B7F0E"/>
    <w:rsid w:val="007C075C"/>
    <w:rsid w:val="007C0AE6"/>
    <w:rsid w:val="007C0B4B"/>
    <w:rsid w:val="007C13C8"/>
    <w:rsid w:val="007C14FB"/>
    <w:rsid w:val="007C16C2"/>
    <w:rsid w:val="007C1E1C"/>
    <w:rsid w:val="007C2740"/>
    <w:rsid w:val="007C2D75"/>
    <w:rsid w:val="007C4757"/>
    <w:rsid w:val="007C65E9"/>
    <w:rsid w:val="007C69CF"/>
    <w:rsid w:val="007C6FE7"/>
    <w:rsid w:val="007C780A"/>
    <w:rsid w:val="007D0ED4"/>
    <w:rsid w:val="007D14EE"/>
    <w:rsid w:val="007D15CD"/>
    <w:rsid w:val="007D1925"/>
    <w:rsid w:val="007D22F7"/>
    <w:rsid w:val="007D2BF6"/>
    <w:rsid w:val="007D2C06"/>
    <w:rsid w:val="007D30C4"/>
    <w:rsid w:val="007D347E"/>
    <w:rsid w:val="007D3A63"/>
    <w:rsid w:val="007D4512"/>
    <w:rsid w:val="007D45F1"/>
    <w:rsid w:val="007D50C9"/>
    <w:rsid w:val="007D5162"/>
    <w:rsid w:val="007D5308"/>
    <w:rsid w:val="007D5321"/>
    <w:rsid w:val="007D5853"/>
    <w:rsid w:val="007D5A97"/>
    <w:rsid w:val="007D5B34"/>
    <w:rsid w:val="007D5E71"/>
    <w:rsid w:val="007D5EAC"/>
    <w:rsid w:val="007D62DE"/>
    <w:rsid w:val="007D651E"/>
    <w:rsid w:val="007D6799"/>
    <w:rsid w:val="007E06B5"/>
    <w:rsid w:val="007E0E5A"/>
    <w:rsid w:val="007E1B3B"/>
    <w:rsid w:val="007E2044"/>
    <w:rsid w:val="007E321D"/>
    <w:rsid w:val="007E3B91"/>
    <w:rsid w:val="007E45CF"/>
    <w:rsid w:val="007E47B9"/>
    <w:rsid w:val="007E4F29"/>
    <w:rsid w:val="007E5AC9"/>
    <w:rsid w:val="007E62C3"/>
    <w:rsid w:val="007E6C4F"/>
    <w:rsid w:val="007E6D23"/>
    <w:rsid w:val="007E7418"/>
    <w:rsid w:val="007E78A8"/>
    <w:rsid w:val="007E7E6B"/>
    <w:rsid w:val="007F00AA"/>
    <w:rsid w:val="007F07A9"/>
    <w:rsid w:val="007F08D8"/>
    <w:rsid w:val="007F158A"/>
    <w:rsid w:val="007F1738"/>
    <w:rsid w:val="007F1A33"/>
    <w:rsid w:val="007F2660"/>
    <w:rsid w:val="007F281E"/>
    <w:rsid w:val="007F3F5F"/>
    <w:rsid w:val="007F40B4"/>
    <w:rsid w:val="007F424E"/>
    <w:rsid w:val="007F44EF"/>
    <w:rsid w:val="007F54DE"/>
    <w:rsid w:val="007F5AAD"/>
    <w:rsid w:val="007F5C20"/>
    <w:rsid w:val="007F5CB9"/>
    <w:rsid w:val="007F5EC3"/>
    <w:rsid w:val="007F68D7"/>
    <w:rsid w:val="007F7089"/>
    <w:rsid w:val="007F7C5C"/>
    <w:rsid w:val="007F7CCD"/>
    <w:rsid w:val="008017A1"/>
    <w:rsid w:val="008017B8"/>
    <w:rsid w:val="00801B1A"/>
    <w:rsid w:val="00801C01"/>
    <w:rsid w:val="00801EA4"/>
    <w:rsid w:val="008040C1"/>
    <w:rsid w:val="008041D4"/>
    <w:rsid w:val="00804DF1"/>
    <w:rsid w:val="00805120"/>
    <w:rsid w:val="0080574B"/>
    <w:rsid w:val="008057DA"/>
    <w:rsid w:val="008067B9"/>
    <w:rsid w:val="0080770B"/>
    <w:rsid w:val="008078CB"/>
    <w:rsid w:val="00807C82"/>
    <w:rsid w:val="00807EA6"/>
    <w:rsid w:val="008106EB"/>
    <w:rsid w:val="008117EB"/>
    <w:rsid w:val="008118C7"/>
    <w:rsid w:val="00812572"/>
    <w:rsid w:val="00812FCD"/>
    <w:rsid w:val="00813348"/>
    <w:rsid w:val="008134B4"/>
    <w:rsid w:val="008135BC"/>
    <w:rsid w:val="00814F46"/>
    <w:rsid w:val="00815115"/>
    <w:rsid w:val="008202CD"/>
    <w:rsid w:val="008202FA"/>
    <w:rsid w:val="00820604"/>
    <w:rsid w:val="00820FE6"/>
    <w:rsid w:val="008215F4"/>
    <w:rsid w:val="008221E6"/>
    <w:rsid w:val="00822D21"/>
    <w:rsid w:val="0082302F"/>
    <w:rsid w:val="008236BF"/>
    <w:rsid w:val="00824382"/>
    <w:rsid w:val="0082563B"/>
    <w:rsid w:val="00825884"/>
    <w:rsid w:val="008260CA"/>
    <w:rsid w:val="00826C39"/>
    <w:rsid w:val="00826EA7"/>
    <w:rsid w:val="008272F4"/>
    <w:rsid w:val="00827C92"/>
    <w:rsid w:val="00827D28"/>
    <w:rsid w:val="0083016E"/>
    <w:rsid w:val="00830984"/>
    <w:rsid w:val="008320EF"/>
    <w:rsid w:val="00832AD0"/>
    <w:rsid w:val="00832E5C"/>
    <w:rsid w:val="0083453D"/>
    <w:rsid w:val="00836173"/>
    <w:rsid w:val="00836ED6"/>
    <w:rsid w:val="0083726C"/>
    <w:rsid w:val="00837EF3"/>
    <w:rsid w:val="008415DC"/>
    <w:rsid w:val="008418D7"/>
    <w:rsid w:val="00841D70"/>
    <w:rsid w:val="00841D75"/>
    <w:rsid w:val="00841DFF"/>
    <w:rsid w:val="008425FD"/>
    <w:rsid w:val="008428A9"/>
    <w:rsid w:val="00842A6D"/>
    <w:rsid w:val="00842AFD"/>
    <w:rsid w:val="00843887"/>
    <w:rsid w:val="00843927"/>
    <w:rsid w:val="00843C42"/>
    <w:rsid w:val="00844254"/>
    <w:rsid w:val="008450E1"/>
    <w:rsid w:val="008457A8"/>
    <w:rsid w:val="00845ACB"/>
    <w:rsid w:val="00845CA4"/>
    <w:rsid w:val="008468AE"/>
    <w:rsid w:val="00846D51"/>
    <w:rsid w:val="00846E9B"/>
    <w:rsid w:val="00847369"/>
    <w:rsid w:val="00847646"/>
    <w:rsid w:val="00847750"/>
    <w:rsid w:val="00847E2E"/>
    <w:rsid w:val="00850025"/>
    <w:rsid w:val="008505D9"/>
    <w:rsid w:val="00850670"/>
    <w:rsid w:val="00850C44"/>
    <w:rsid w:val="00850D1E"/>
    <w:rsid w:val="00850D61"/>
    <w:rsid w:val="00850FA0"/>
    <w:rsid w:val="00851CF7"/>
    <w:rsid w:val="00851EFA"/>
    <w:rsid w:val="008526CE"/>
    <w:rsid w:val="00852C3A"/>
    <w:rsid w:val="00852E36"/>
    <w:rsid w:val="0085385C"/>
    <w:rsid w:val="00854CAD"/>
    <w:rsid w:val="0085509F"/>
    <w:rsid w:val="008558F1"/>
    <w:rsid w:val="00855D07"/>
    <w:rsid w:val="00856368"/>
    <w:rsid w:val="008573F9"/>
    <w:rsid w:val="00857F59"/>
    <w:rsid w:val="00860448"/>
    <w:rsid w:val="0086096A"/>
    <w:rsid w:val="00860EF0"/>
    <w:rsid w:val="008611BF"/>
    <w:rsid w:val="0086184F"/>
    <w:rsid w:val="00863770"/>
    <w:rsid w:val="00864462"/>
    <w:rsid w:val="00864E16"/>
    <w:rsid w:val="00864EE7"/>
    <w:rsid w:val="00865622"/>
    <w:rsid w:val="00865EFB"/>
    <w:rsid w:val="00866B65"/>
    <w:rsid w:val="00867ADA"/>
    <w:rsid w:val="00867F83"/>
    <w:rsid w:val="00870159"/>
    <w:rsid w:val="00870916"/>
    <w:rsid w:val="00870D15"/>
    <w:rsid w:val="00871261"/>
    <w:rsid w:val="00871275"/>
    <w:rsid w:val="00871384"/>
    <w:rsid w:val="0087161A"/>
    <w:rsid w:val="00871CA2"/>
    <w:rsid w:val="0087248D"/>
    <w:rsid w:val="0087255E"/>
    <w:rsid w:val="00873368"/>
    <w:rsid w:val="0087419D"/>
    <w:rsid w:val="008748D1"/>
    <w:rsid w:val="00874C31"/>
    <w:rsid w:val="00874C43"/>
    <w:rsid w:val="00875DE9"/>
    <w:rsid w:val="00876937"/>
    <w:rsid w:val="0087694F"/>
    <w:rsid w:val="00876BAE"/>
    <w:rsid w:val="00876CF9"/>
    <w:rsid w:val="00876D1C"/>
    <w:rsid w:val="0088066B"/>
    <w:rsid w:val="00881729"/>
    <w:rsid w:val="00881CC1"/>
    <w:rsid w:val="00882036"/>
    <w:rsid w:val="0088271C"/>
    <w:rsid w:val="008828DE"/>
    <w:rsid w:val="00882A11"/>
    <w:rsid w:val="00883298"/>
    <w:rsid w:val="00883800"/>
    <w:rsid w:val="00883933"/>
    <w:rsid w:val="00883BE6"/>
    <w:rsid w:val="00884980"/>
    <w:rsid w:val="00884FDE"/>
    <w:rsid w:val="00885D86"/>
    <w:rsid w:val="00886125"/>
    <w:rsid w:val="008864CC"/>
    <w:rsid w:val="00886A38"/>
    <w:rsid w:val="00886C15"/>
    <w:rsid w:val="008872BA"/>
    <w:rsid w:val="008874A3"/>
    <w:rsid w:val="008874AB"/>
    <w:rsid w:val="008877AD"/>
    <w:rsid w:val="0088791D"/>
    <w:rsid w:val="008901D1"/>
    <w:rsid w:val="00890F08"/>
    <w:rsid w:val="008928C4"/>
    <w:rsid w:val="00894964"/>
    <w:rsid w:val="00895786"/>
    <w:rsid w:val="00896700"/>
    <w:rsid w:val="00896C49"/>
    <w:rsid w:val="00896CF0"/>
    <w:rsid w:val="0089755A"/>
    <w:rsid w:val="00897F26"/>
    <w:rsid w:val="008A06DC"/>
    <w:rsid w:val="008A1B03"/>
    <w:rsid w:val="008A1BD5"/>
    <w:rsid w:val="008A1CA1"/>
    <w:rsid w:val="008A277D"/>
    <w:rsid w:val="008A2A1C"/>
    <w:rsid w:val="008A2F09"/>
    <w:rsid w:val="008A3B0F"/>
    <w:rsid w:val="008A3C8D"/>
    <w:rsid w:val="008A4203"/>
    <w:rsid w:val="008A455D"/>
    <w:rsid w:val="008A4E81"/>
    <w:rsid w:val="008A5A32"/>
    <w:rsid w:val="008A5F39"/>
    <w:rsid w:val="008A6D54"/>
    <w:rsid w:val="008A74A4"/>
    <w:rsid w:val="008A7F4B"/>
    <w:rsid w:val="008A7F98"/>
    <w:rsid w:val="008B0016"/>
    <w:rsid w:val="008B07D0"/>
    <w:rsid w:val="008B0C9C"/>
    <w:rsid w:val="008B1332"/>
    <w:rsid w:val="008B1A7A"/>
    <w:rsid w:val="008B27B2"/>
    <w:rsid w:val="008B2811"/>
    <w:rsid w:val="008B2951"/>
    <w:rsid w:val="008B2B8E"/>
    <w:rsid w:val="008B32B7"/>
    <w:rsid w:val="008B32DA"/>
    <w:rsid w:val="008B3AF0"/>
    <w:rsid w:val="008B4E23"/>
    <w:rsid w:val="008B5CCD"/>
    <w:rsid w:val="008B6033"/>
    <w:rsid w:val="008B65F1"/>
    <w:rsid w:val="008B7A70"/>
    <w:rsid w:val="008B7D30"/>
    <w:rsid w:val="008C0BCD"/>
    <w:rsid w:val="008C21C1"/>
    <w:rsid w:val="008C3042"/>
    <w:rsid w:val="008C3217"/>
    <w:rsid w:val="008C3F3B"/>
    <w:rsid w:val="008C3FB6"/>
    <w:rsid w:val="008C4203"/>
    <w:rsid w:val="008C4A45"/>
    <w:rsid w:val="008C4ECE"/>
    <w:rsid w:val="008C51B9"/>
    <w:rsid w:val="008C5D9A"/>
    <w:rsid w:val="008C5DF3"/>
    <w:rsid w:val="008C692B"/>
    <w:rsid w:val="008C6CEC"/>
    <w:rsid w:val="008C6F14"/>
    <w:rsid w:val="008C77B7"/>
    <w:rsid w:val="008C7A73"/>
    <w:rsid w:val="008C7C24"/>
    <w:rsid w:val="008D042E"/>
    <w:rsid w:val="008D0EDD"/>
    <w:rsid w:val="008D0FE0"/>
    <w:rsid w:val="008D120C"/>
    <w:rsid w:val="008D2A9D"/>
    <w:rsid w:val="008D2F60"/>
    <w:rsid w:val="008D33E4"/>
    <w:rsid w:val="008D36E0"/>
    <w:rsid w:val="008D3C5C"/>
    <w:rsid w:val="008D42D5"/>
    <w:rsid w:val="008D43DA"/>
    <w:rsid w:val="008D54CA"/>
    <w:rsid w:val="008D6921"/>
    <w:rsid w:val="008D6A4C"/>
    <w:rsid w:val="008D715A"/>
    <w:rsid w:val="008D752A"/>
    <w:rsid w:val="008E0057"/>
    <w:rsid w:val="008E0261"/>
    <w:rsid w:val="008E069F"/>
    <w:rsid w:val="008E082B"/>
    <w:rsid w:val="008E0FB9"/>
    <w:rsid w:val="008E1576"/>
    <w:rsid w:val="008E175A"/>
    <w:rsid w:val="008E1F33"/>
    <w:rsid w:val="008E3285"/>
    <w:rsid w:val="008E3374"/>
    <w:rsid w:val="008E4354"/>
    <w:rsid w:val="008E4379"/>
    <w:rsid w:val="008E467D"/>
    <w:rsid w:val="008E51AC"/>
    <w:rsid w:val="008E5546"/>
    <w:rsid w:val="008E5C8C"/>
    <w:rsid w:val="008E63C7"/>
    <w:rsid w:val="008E6455"/>
    <w:rsid w:val="008E6870"/>
    <w:rsid w:val="008E6DB4"/>
    <w:rsid w:val="008E6E77"/>
    <w:rsid w:val="008E77CD"/>
    <w:rsid w:val="008F07DF"/>
    <w:rsid w:val="008F0891"/>
    <w:rsid w:val="008F1877"/>
    <w:rsid w:val="008F1E03"/>
    <w:rsid w:val="008F32AA"/>
    <w:rsid w:val="008F34F5"/>
    <w:rsid w:val="008F382B"/>
    <w:rsid w:val="008F43C7"/>
    <w:rsid w:val="008F466B"/>
    <w:rsid w:val="008F4791"/>
    <w:rsid w:val="008F4C52"/>
    <w:rsid w:val="008F5003"/>
    <w:rsid w:val="008F5345"/>
    <w:rsid w:val="008F6F61"/>
    <w:rsid w:val="008F7067"/>
    <w:rsid w:val="008F718B"/>
    <w:rsid w:val="00900B3B"/>
    <w:rsid w:val="00900E60"/>
    <w:rsid w:val="009018B3"/>
    <w:rsid w:val="00901936"/>
    <w:rsid w:val="009020CB"/>
    <w:rsid w:val="009021EA"/>
    <w:rsid w:val="009029C7"/>
    <w:rsid w:val="00902A17"/>
    <w:rsid w:val="0090341C"/>
    <w:rsid w:val="00903A63"/>
    <w:rsid w:val="00903EA4"/>
    <w:rsid w:val="009041CB"/>
    <w:rsid w:val="009041D9"/>
    <w:rsid w:val="009044DF"/>
    <w:rsid w:val="009047A5"/>
    <w:rsid w:val="00904A29"/>
    <w:rsid w:val="00904F63"/>
    <w:rsid w:val="00905708"/>
    <w:rsid w:val="00905AE1"/>
    <w:rsid w:val="00906517"/>
    <w:rsid w:val="00907512"/>
    <w:rsid w:val="00907D04"/>
    <w:rsid w:val="00910129"/>
    <w:rsid w:val="00910BAC"/>
    <w:rsid w:val="00911322"/>
    <w:rsid w:val="00911CAF"/>
    <w:rsid w:val="00912128"/>
    <w:rsid w:val="009134C0"/>
    <w:rsid w:val="00916C93"/>
    <w:rsid w:val="00916DA2"/>
    <w:rsid w:val="009176DA"/>
    <w:rsid w:val="00917829"/>
    <w:rsid w:val="00917E3A"/>
    <w:rsid w:val="00917EEA"/>
    <w:rsid w:val="0092132A"/>
    <w:rsid w:val="0092293D"/>
    <w:rsid w:val="00922DEF"/>
    <w:rsid w:val="00922E2D"/>
    <w:rsid w:val="0092392E"/>
    <w:rsid w:val="00923B5F"/>
    <w:rsid w:val="00923C60"/>
    <w:rsid w:val="009246CB"/>
    <w:rsid w:val="0092493D"/>
    <w:rsid w:val="00924E0C"/>
    <w:rsid w:val="00924F18"/>
    <w:rsid w:val="0092503D"/>
    <w:rsid w:val="00926575"/>
    <w:rsid w:val="009265AF"/>
    <w:rsid w:val="0092674F"/>
    <w:rsid w:val="009271FF"/>
    <w:rsid w:val="009277D2"/>
    <w:rsid w:val="00927834"/>
    <w:rsid w:val="00930DC2"/>
    <w:rsid w:val="0093101D"/>
    <w:rsid w:val="009320F9"/>
    <w:rsid w:val="00932395"/>
    <w:rsid w:val="009324D8"/>
    <w:rsid w:val="00932F3D"/>
    <w:rsid w:val="00935122"/>
    <w:rsid w:val="0093547C"/>
    <w:rsid w:val="009356FD"/>
    <w:rsid w:val="00936498"/>
    <w:rsid w:val="009365FE"/>
    <w:rsid w:val="009366A8"/>
    <w:rsid w:val="00937382"/>
    <w:rsid w:val="00940546"/>
    <w:rsid w:val="00941A96"/>
    <w:rsid w:val="00942330"/>
    <w:rsid w:val="00942B93"/>
    <w:rsid w:val="0094305F"/>
    <w:rsid w:val="00944358"/>
    <w:rsid w:val="00947C2A"/>
    <w:rsid w:val="00947D4F"/>
    <w:rsid w:val="00950BE7"/>
    <w:rsid w:val="00951B19"/>
    <w:rsid w:val="0095252A"/>
    <w:rsid w:val="00952553"/>
    <w:rsid w:val="009528A7"/>
    <w:rsid w:val="00953AC7"/>
    <w:rsid w:val="00953CD5"/>
    <w:rsid w:val="00954733"/>
    <w:rsid w:val="009558AC"/>
    <w:rsid w:val="00955AF7"/>
    <w:rsid w:val="00956E38"/>
    <w:rsid w:val="00957A8E"/>
    <w:rsid w:val="00957FC5"/>
    <w:rsid w:val="00960C29"/>
    <w:rsid w:val="00961DB8"/>
    <w:rsid w:val="00962CB4"/>
    <w:rsid w:val="0096347C"/>
    <w:rsid w:val="00963A4F"/>
    <w:rsid w:val="00964B0D"/>
    <w:rsid w:val="00964CD4"/>
    <w:rsid w:val="0096537E"/>
    <w:rsid w:val="0096586A"/>
    <w:rsid w:val="00965A9A"/>
    <w:rsid w:val="00966ACA"/>
    <w:rsid w:val="00966B08"/>
    <w:rsid w:val="00970EBC"/>
    <w:rsid w:val="00971354"/>
    <w:rsid w:val="0097143F"/>
    <w:rsid w:val="0097156A"/>
    <w:rsid w:val="00972B52"/>
    <w:rsid w:val="00973947"/>
    <w:rsid w:val="00973E08"/>
    <w:rsid w:val="0097404D"/>
    <w:rsid w:val="0097421C"/>
    <w:rsid w:val="009745DB"/>
    <w:rsid w:val="00974C10"/>
    <w:rsid w:val="00974D0E"/>
    <w:rsid w:val="00975589"/>
    <w:rsid w:val="009778D7"/>
    <w:rsid w:val="00977E58"/>
    <w:rsid w:val="00981A15"/>
    <w:rsid w:val="00982E40"/>
    <w:rsid w:val="00983150"/>
    <w:rsid w:val="009833AA"/>
    <w:rsid w:val="00983AF7"/>
    <w:rsid w:val="00983F8A"/>
    <w:rsid w:val="00983F98"/>
    <w:rsid w:val="00984472"/>
    <w:rsid w:val="0098498D"/>
    <w:rsid w:val="009850E7"/>
    <w:rsid w:val="00987AD2"/>
    <w:rsid w:val="009903EB"/>
    <w:rsid w:val="009905B2"/>
    <w:rsid w:val="00990FC5"/>
    <w:rsid w:val="00991D9A"/>
    <w:rsid w:val="00991F97"/>
    <w:rsid w:val="00993B63"/>
    <w:rsid w:val="00994273"/>
    <w:rsid w:val="00994FE1"/>
    <w:rsid w:val="00995CE9"/>
    <w:rsid w:val="0099638E"/>
    <w:rsid w:val="009963AA"/>
    <w:rsid w:val="0099650B"/>
    <w:rsid w:val="0099674C"/>
    <w:rsid w:val="00996995"/>
    <w:rsid w:val="00996DA9"/>
    <w:rsid w:val="00996E1A"/>
    <w:rsid w:val="0099795B"/>
    <w:rsid w:val="00997E1B"/>
    <w:rsid w:val="009A06A9"/>
    <w:rsid w:val="009A0758"/>
    <w:rsid w:val="009A0ADE"/>
    <w:rsid w:val="009A1EF0"/>
    <w:rsid w:val="009A2C2B"/>
    <w:rsid w:val="009A39FD"/>
    <w:rsid w:val="009A3BC2"/>
    <w:rsid w:val="009A42BD"/>
    <w:rsid w:val="009A4456"/>
    <w:rsid w:val="009A482B"/>
    <w:rsid w:val="009A4B11"/>
    <w:rsid w:val="009A521A"/>
    <w:rsid w:val="009B01E1"/>
    <w:rsid w:val="009B0A88"/>
    <w:rsid w:val="009B12C4"/>
    <w:rsid w:val="009B13FB"/>
    <w:rsid w:val="009B218C"/>
    <w:rsid w:val="009B23E7"/>
    <w:rsid w:val="009B4B92"/>
    <w:rsid w:val="009B5341"/>
    <w:rsid w:val="009B5434"/>
    <w:rsid w:val="009B56BA"/>
    <w:rsid w:val="009B572C"/>
    <w:rsid w:val="009B5A69"/>
    <w:rsid w:val="009B5E09"/>
    <w:rsid w:val="009C0723"/>
    <w:rsid w:val="009C24BF"/>
    <w:rsid w:val="009C3F0C"/>
    <w:rsid w:val="009C46F2"/>
    <w:rsid w:val="009C48CB"/>
    <w:rsid w:val="009C51FD"/>
    <w:rsid w:val="009C5344"/>
    <w:rsid w:val="009C6FFF"/>
    <w:rsid w:val="009C7CD5"/>
    <w:rsid w:val="009D0E19"/>
    <w:rsid w:val="009D0FF1"/>
    <w:rsid w:val="009D1973"/>
    <w:rsid w:val="009D2B8B"/>
    <w:rsid w:val="009D355C"/>
    <w:rsid w:val="009D443B"/>
    <w:rsid w:val="009D51FF"/>
    <w:rsid w:val="009D5765"/>
    <w:rsid w:val="009D64E5"/>
    <w:rsid w:val="009D750A"/>
    <w:rsid w:val="009E039E"/>
    <w:rsid w:val="009E0C30"/>
    <w:rsid w:val="009E1F57"/>
    <w:rsid w:val="009E2DFA"/>
    <w:rsid w:val="009E2E95"/>
    <w:rsid w:val="009E3D10"/>
    <w:rsid w:val="009E3D69"/>
    <w:rsid w:val="009E4275"/>
    <w:rsid w:val="009E4BA6"/>
    <w:rsid w:val="009E4F66"/>
    <w:rsid w:val="009E5BD9"/>
    <w:rsid w:val="009E5C7D"/>
    <w:rsid w:val="009E6233"/>
    <w:rsid w:val="009E62CF"/>
    <w:rsid w:val="009E72FB"/>
    <w:rsid w:val="009E7570"/>
    <w:rsid w:val="009E7E38"/>
    <w:rsid w:val="009E7F39"/>
    <w:rsid w:val="009F2317"/>
    <w:rsid w:val="009F2973"/>
    <w:rsid w:val="009F2A22"/>
    <w:rsid w:val="009F46EA"/>
    <w:rsid w:val="009F476D"/>
    <w:rsid w:val="009F506D"/>
    <w:rsid w:val="009F5408"/>
    <w:rsid w:val="009F5E94"/>
    <w:rsid w:val="009F672C"/>
    <w:rsid w:val="009F7382"/>
    <w:rsid w:val="009F73A8"/>
    <w:rsid w:val="009F7A17"/>
    <w:rsid w:val="009F7F06"/>
    <w:rsid w:val="00A00274"/>
    <w:rsid w:val="00A005C7"/>
    <w:rsid w:val="00A00AE4"/>
    <w:rsid w:val="00A0115C"/>
    <w:rsid w:val="00A03A83"/>
    <w:rsid w:val="00A03E97"/>
    <w:rsid w:val="00A044C9"/>
    <w:rsid w:val="00A046ED"/>
    <w:rsid w:val="00A04798"/>
    <w:rsid w:val="00A04D5F"/>
    <w:rsid w:val="00A05180"/>
    <w:rsid w:val="00A0663B"/>
    <w:rsid w:val="00A06B23"/>
    <w:rsid w:val="00A06C79"/>
    <w:rsid w:val="00A06D6C"/>
    <w:rsid w:val="00A06E6C"/>
    <w:rsid w:val="00A07CD1"/>
    <w:rsid w:val="00A102FD"/>
    <w:rsid w:val="00A10D3E"/>
    <w:rsid w:val="00A110BB"/>
    <w:rsid w:val="00A12595"/>
    <w:rsid w:val="00A1306B"/>
    <w:rsid w:val="00A1358F"/>
    <w:rsid w:val="00A1369D"/>
    <w:rsid w:val="00A1390F"/>
    <w:rsid w:val="00A13B3C"/>
    <w:rsid w:val="00A13D52"/>
    <w:rsid w:val="00A142C2"/>
    <w:rsid w:val="00A147AB"/>
    <w:rsid w:val="00A150AE"/>
    <w:rsid w:val="00A16261"/>
    <w:rsid w:val="00A163AC"/>
    <w:rsid w:val="00A16E56"/>
    <w:rsid w:val="00A17108"/>
    <w:rsid w:val="00A177D3"/>
    <w:rsid w:val="00A17AEA"/>
    <w:rsid w:val="00A201F5"/>
    <w:rsid w:val="00A20D67"/>
    <w:rsid w:val="00A21247"/>
    <w:rsid w:val="00A2163E"/>
    <w:rsid w:val="00A22DB1"/>
    <w:rsid w:val="00A240BC"/>
    <w:rsid w:val="00A24472"/>
    <w:rsid w:val="00A2494A"/>
    <w:rsid w:val="00A24E40"/>
    <w:rsid w:val="00A25AA7"/>
    <w:rsid w:val="00A26D0B"/>
    <w:rsid w:val="00A27020"/>
    <w:rsid w:val="00A27488"/>
    <w:rsid w:val="00A27D32"/>
    <w:rsid w:val="00A3004C"/>
    <w:rsid w:val="00A309A6"/>
    <w:rsid w:val="00A310FC"/>
    <w:rsid w:val="00A31205"/>
    <w:rsid w:val="00A31776"/>
    <w:rsid w:val="00A32693"/>
    <w:rsid w:val="00A33697"/>
    <w:rsid w:val="00A3392D"/>
    <w:rsid w:val="00A34895"/>
    <w:rsid w:val="00A35169"/>
    <w:rsid w:val="00A3550F"/>
    <w:rsid w:val="00A365D2"/>
    <w:rsid w:val="00A36A11"/>
    <w:rsid w:val="00A37D0B"/>
    <w:rsid w:val="00A40673"/>
    <w:rsid w:val="00A40901"/>
    <w:rsid w:val="00A4125A"/>
    <w:rsid w:val="00A41BA0"/>
    <w:rsid w:val="00A42AC1"/>
    <w:rsid w:val="00A43019"/>
    <w:rsid w:val="00A4308D"/>
    <w:rsid w:val="00A43FC5"/>
    <w:rsid w:val="00A44B39"/>
    <w:rsid w:val="00A44EEA"/>
    <w:rsid w:val="00A45B91"/>
    <w:rsid w:val="00A45BA4"/>
    <w:rsid w:val="00A46057"/>
    <w:rsid w:val="00A46A0C"/>
    <w:rsid w:val="00A47378"/>
    <w:rsid w:val="00A47BB8"/>
    <w:rsid w:val="00A50185"/>
    <w:rsid w:val="00A5040A"/>
    <w:rsid w:val="00A509DB"/>
    <w:rsid w:val="00A50F30"/>
    <w:rsid w:val="00A50F33"/>
    <w:rsid w:val="00A51748"/>
    <w:rsid w:val="00A52384"/>
    <w:rsid w:val="00A52C12"/>
    <w:rsid w:val="00A534FA"/>
    <w:rsid w:val="00A551BC"/>
    <w:rsid w:val="00A553C4"/>
    <w:rsid w:val="00A562A6"/>
    <w:rsid w:val="00A56725"/>
    <w:rsid w:val="00A57A6F"/>
    <w:rsid w:val="00A61935"/>
    <w:rsid w:val="00A61E4F"/>
    <w:rsid w:val="00A6231F"/>
    <w:rsid w:val="00A62391"/>
    <w:rsid w:val="00A62B97"/>
    <w:rsid w:val="00A62D23"/>
    <w:rsid w:val="00A630E4"/>
    <w:rsid w:val="00A6339C"/>
    <w:rsid w:val="00A63685"/>
    <w:rsid w:val="00A638B0"/>
    <w:rsid w:val="00A64200"/>
    <w:rsid w:val="00A64575"/>
    <w:rsid w:val="00A647D7"/>
    <w:rsid w:val="00A64CA4"/>
    <w:rsid w:val="00A64F59"/>
    <w:rsid w:val="00A653C2"/>
    <w:rsid w:val="00A66545"/>
    <w:rsid w:val="00A6723A"/>
    <w:rsid w:val="00A674E5"/>
    <w:rsid w:val="00A676EE"/>
    <w:rsid w:val="00A6783C"/>
    <w:rsid w:val="00A7060E"/>
    <w:rsid w:val="00A7068F"/>
    <w:rsid w:val="00A7075B"/>
    <w:rsid w:val="00A70EAA"/>
    <w:rsid w:val="00A71A35"/>
    <w:rsid w:val="00A71A5B"/>
    <w:rsid w:val="00A71D3A"/>
    <w:rsid w:val="00A71EB1"/>
    <w:rsid w:val="00A72413"/>
    <w:rsid w:val="00A729C6"/>
    <w:rsid w:val="00A74799"/>
    <w:rsid w:val="00A747B6"/>
    <w:rsid w:val="00A7682C"/>
    <w:rsid w:val="00A778F2"/>
    <w:rsid w:val="00A77E2E"/>
    <w:rsid w:val="00A80009"/>
    <w:rsid w:val="00A8010A"/>
    <w:rsid w:val="00A8036B"/>
    <w:rsid w:val="00A80CF7"/>
    <w:rsid w:val="00A8217F"/>
    <w:rsid w:val="00A82319"/>
    <w:rsid w:val="00A830B7"/>
    <w:rsid w:val="00A831F0"/>
    <w:rsid w:val="00A85DE0"/>
    <w:rsid w:val="00A860CE"/>
    <w:rsid w:val="00A8636D"/>
    <w:rsid w:val="00A86386"/>
    <w:rsid w:val="00A86DF1"/>
    <w:rsid w:val="00A87147"/>
    <w:rsid w:val="00A8720A"/>
    <w:rsid w:val="00A874B6"/>
    <w:rsid w:val="00A91B0F"/>
    <w:rsid w:val="00A91FAA"/>
    <w:rsid w:val="00A92718"/>
    <w:rsid w:val="00A929E0"/>
    <w:rsid w:val="00A92AA3"/>
    <w:rsid w:val="00A9303B"/>
    <w:rsid w:val="00A942F0"/>
    <w:rsid w:val="00A95C52"/>
    <w:rsid w:val="00A97466"/>
    <w:rsid w:val="00AA016B"/>
    <w:rsid w:val="00AA058D"/>
    <w:rsid w:val="00AA12AD"/>
    <w:rsid w:val="00AA12BD"/>
    <w:rsid w:val="00AA1890"/>
    <w:rsid w:val="00AA1E04"/>
    <w:rsid w:val="00AA25A6"/>
    <w:rsid w:val="00AA2EE2"/>
    <w:rsid w:val="00AA3599"/>
    <w:rsid w:val="00AA3CF2"/>
    <w:rsid w:val="00AA3D7C"/>
    <w:rsid w:val="00AA4148"/>
    <w:rsid w:val="00AA4E1D"/>
    <w:rsid w:val="00AA548B"/>
    <w:rsid w:val="00AA55B4"/>
    <w:rsid w:val="00AA5745"/>
    <w:rsid w:val="00AA6E1B"/>
    <w:rsid w:val="00AB07BC"/>
    <w:rsid w:val="00AB115D"/>
    <w:rsid w:val="00AB1676"/>
    <w:rsid w:val="00AB1AE0"/>
    <w:rsid w:val="00AB243B"/>
    <w:rsid w:val="00AB2948"/>
    <w:rsid w:val="00AB42FC"/>
    <w:rsid w:val="00AB4A9D"/>
    <w:rsid w:val="00AB4F04"/>
    <w:rsid w:val="00AB5843"/>
    <w:rsid w:val="00AB5986"/>
    <w:rsid w:val="00AB62A6"/>
    <w:rsid w:val="00AB667E"/>
    <w:rsid w:val="00AB6E96"/>
    <w:rsid w:val="00AB77C0"/>
    <w:rsid w:val="00AB7AD9"/>
    <w:rsid w:val="00AB7BE4"/>
    <w:rsid w:val="00AB7C20"/>
    <w:rsid w:val="00AB7E00"/>
    <w:rsid w:val="00AB7EB1"/>
    <w:rsid w:val="00AC05E4"/>
    <w:rsid w:val="00AC0800"/>
    <w:rsid w:val="00AC0BD4"/>
    <w:rsid w:val="00AC0DE5"/>
    <w:rsid w:val="00AC15EF"/>
    <w:rsid w:val="00AC1644"/>
    <w:rsid w:val="00AC17B5"/>
    <w:rsid w:val="00AC1FDB"/>
    <w:rsid w:val="00AC2278"/>
    <w:rsid w:val="00AC278B"/>
    <w:rsid w:val="00AC2A8B"/>
    <w:rsid w:val="00AC2B11"/>
    <w:rsid w:val="00AC2E02"/>
    <w:rsid w:val="00AC3049"/>
    <w:rsid w:val="00AC3835"/>
    <w:rsid w:val="00AC3EC8"/>
    <w:rsid w:val="00AC3F4A"/>
    <w:rsid w:val="00AC515F"/>
    <w:rsid w:val="00AC629E"/>
    <w:rsid w:val="00AC6F6A"/>
    <w:rsid w:val="00AC7295"/>
    <w:rsid w:val="00AC75B1"/>
    <w:rsid w:val="00AC7955"/>
    <w:rsid w:val="00AC7989"/>
    <w:rsid w:val="00AD018E"/>
    <w:rsid w:val="00AD0533"/>
    <w:rsid w:val="00AD0717"/>
    <w:rsid w:val="00AD07A5"/>
    <w:rsid w:val="00AD0C5E"/>
    <w:rsid w:val="00AD0D6B"/>
    <w:rsid w:val="00AD1939"/>
    <w:rsid w:val="00AD1B76"/>
    <w:rsid w:val="00AD2C68"/>
    <w:rsid w:val="00AD2E2B"/>
    <w:rsid w:val="00AD2F56"/>
    <w:rsid w:val="00AD313C"/>
    <w:rsid w:val="00AD323A"/>
    <w:rsid w:val="00AD3719"/>
    <w:rsid w:val="00AD438D"/>
    <w:rsid w:val="00AD45EC"/>
    <w:rsid w:val="00AD45F1"/>
    <w:rsid w:val="00AD4AD2"/>
    <w:rsid w:val="00AD4AF5"/>
    <w:rsid w:val="00AD4CC3"/>
    <w:rsid w:val="00AD5814"/>
    <w:rsid w:val="00AD6ADE"/>
    <w:rsid w:val="00AD6B6E"/>
    <w:rsid w:val="00AD7CEC"/>
    <w:rsid w:val="00AE02F3"/>
    <w:rsid w:val="00AE0E12"/>
    <w:rsid w:val="00AE0E83"/>
    <w:rsid w:val="00AE1227"/>
    <w:rsid w:val="00AE2217"/>
    <w:rsid w:val="00AE33C2"/>
    <w:rsid w:val="00AE3CBB"/>
    <w:rsid w:val="00AE3E0B"/>
    <w:rsid w:val="00AE3E4E"/>
    <w:rsid w:val="00AE40D6"/>
    <w:rsid w:val="00AE4679"/>
    <w:rsid w:val="00AE4A81"/>
    <w:rsid w:val="00AE4A8F"/>
    <w:rsid w:val="00AE5086"/>
    <w:rsid w:val="00AE5D25"/>
    <w:rsid w:val="00AE6357"/>
    <w:rsid w:val="00AE709A"/>
    <w:rsid w:val="00AE73C9"/>
    <w:rsid w:val="00AE743D"/>
    <w:rsid w:val="00AE7622"/>
    <w:rsid w:val="00AE7C6A"/>
    <w:rsid w:val="00AE7DB1"/>
    <w:rsid w:val="00AE7F1C"/>
    <w:rsid w:val="00AE7F41"/>
    <w:rsid w:val="00AF029C"/>
    <w:rsid w:val="00AF02C9"/>
    <w:rsid w:val="00AF03F6"/>
    <w:rsid w:val="00AF047B"/>
    <w:rsid w:val="00AF0866"/>
    <w:rsid w:val="00AF0C5C"/>
    <w:rsid w:val="00AF12A6"/>
    <w:rsid w:val="00AF238A"/>
    <w:rsid w:val="00AF266E"/>
    <w:rsid w:val="00AF2E33"/>
    <w:rsid w:val="00AF4884"/>
    <w:rsid w:val="00AF5891"/>
    <w:rsid w:val="00AF5E27"/>
    <w:rsid w:val="00AF6085"/>
    <w:rsid w:val="00AF61E1"/>
    <w:rsid w:val="00AF6B18"/>
    <w:rsid w:val="00AF7CE3"/>
    <w:rsid w:val="00B00006"/>
    <w:rsid w:val="00B01148"/>
    <w:rsid w:val="00B01635"/>
    <w:rsid w:val="00B01B57"/>
    <w:rsid w:val="00B01CE3"/>
    <w:rsid w:val="00B029AA"/>
    <w:rsid w:val="00B03291"/>
    <w:rsid w:val="00B03630"/>
    <w:rsid w:val="00B03D5A"/>
    <w:rsid w:val="00B03E08"/>
    <w:rsid w:val="00B049E9"/>
    <w:rsid w:val="00B049F3"/>
    <w:rsid w:val="00B05C47"/>
    <w:rsid w:val="00B0602C"/>
    <w:rsid w:val="00B06748"/>
    <w:rsid w:val="00B06CC0"/>
    <w:rsid w:val="00B07705"/>
    <w:rsid w:val="00B077BB"/>
    <w:rsid w:val="00B07864"/>
    <w:rsid w:val="00B07B60"/>
    <w:rsid w:val="00B07BD0"/>
    <w:rsid w:val="00B07D58"/>
    <w:rsid w:val="00B07DA9"/>
    <w:rsid w:val="00B1083F"/>
    <w:rsid w:val="00B109CA"/>
    <w:rsid w:val="00B10B08"/>
    <w:rsid w:val="00B114AD"/>
    <w:rsid w:val="00B13CDF"/>
    <w:rsid w:val="00B14799"/>
    <w:rsid w:val="00B149E0"/>
    <w:rsid w:val="00B14B44"/>
    <w:rsid w:val="00B170FD"/>
    <w:rsid w:val="00B173A3"/>
    <w:rsid w:val="00B177BF"/>
    <w:rsid w:val="00B17957"/>
    <w:rsid w:val="00B17A75"/>
    <w:rsid w:val="00B20137"/>
    <w:rsid w:val="00B202B4"/>
    <w:rsid w:val="00B20A84"/>
    <w:rsid w:val="00B21391"/>
    <w:rsid w:val="00B22120"/>
    <w:rsid w:val="00B2237A"/>
    <w:rsid w:val="00B226ED"/>
    <w:rsid w:val="00B235E8"/>
    <w:rsid w:val="00B23A7F"/>
    <w:rsid w:val="00B2445A"/>
    <w:rsid w:val="00B24861"/>
    <w:rsid w:val="00B24992"/>
    <w:rsid w:val="00B24FD5"/>
    <w:rsid w:val="00B2501C"/>
    <w:rsid w:val="00B25043"/>
    <w:rsid w:val="00B2580A"/>
    <w:rsid w:val="00B2632C"/>
    <w:rsid w:val="00B26822"/>
    <w:rsid w:val="00B2710B"/>
    <w:rsid w:val="00B274DC"/>
    <w:rsid w:val="00B27C11"/>
    <w:rsid w:val="00B30022"/>
    <w:rsid w:val="00B3081D"/>
    <w:rsid w:val="00B3094D"/>
    <w:rsid w:val="00B31780"/>
    <w:rsid w:val="00B31C8B"/>
    <w:rsid w:val="00B31CED"/>
    <w:rsid w:val="00B3250D"/>
    <w:rsid w:val="00B33A64"/>
    <w:rsid w:val="00B340CF"/>
    <w:rsid w:val="00B3427B"/>
    <w:rsid w:val="00B3454A"/>
    <w:rsid w:val="00B346E9"/>
    <w:rsid w:val="00B34A18"/>
    <w:rsid w:val="00B35164"/>
    <w:rsid w:val="00B35C56"/>
    <w:rsid w:val="00B35DE4"/>
    <w:rsid w:val="00B3608C"/>
    <w:rsid w:val="00B36C26"/>
    <w:rsid w:val="00B36F76"/>
    <w:rsid w:val="00B4007E"/>
    <w:rsid w:val="00B4073E"/>
    <w:rsid w:val="00B40C9E"/>
    <w:rsid w:val="00B40FA7"/>
    <w:rsid w:val="00B41641"/>
    <w:rsid w:val="00B41FE5"/>
    <w:rsid w:val="00B421C3"/>
    <w:rsid w:val="00B42525"/>
    <w:rsid w:val="00B42E1F"/>
    <w:rsid w:val="00B430F1"/>
    <w:rsid w:val="00B43E1F"/>
    <w:rsid w:val="00B45A80"/>
    <w:rsid w:val="00B4642C"/>
    <w:rsid w:val="00B46C62"/>
    <w:rsid w:val="00B47F1E"/>
    <w:rsid w:val="00B51054"/>
    <w:rsid w:val="00B51212"/>
    <w:rsid w:val="00B51931"/>
    <w:rsid w:val="00B51C5B"/>
    <w:rsid w:val="00B51CD7"/>
    <w:rsid w:val="00B51ECF"/>
    <w:rsid w:val="00B52789"/>
    <w:rsid w:val="00B528D5"/>
    <w:rsid w:val="00B52FF5"/>
    <w:rsid w:val="00B53395"/>
    <w:rsid w:val="00B539FD"/>
    <w:rsid w:val="00B549FB"/>
    <w:rsid w:val="00B552A3"/>
    <w:rsid w:val="00B55307"/>
    <w:rsid w:val="00B554BC"/>
    <w:rsid w:val="00B55B91"/>
    <w:rsid w:val="00B55E76"/>
    <w:rsid w:val="00B5731B"/>
    <w:rsid w:val="00B6049D"/>
    <w:rsid w:val="00B60A15"/>
    <w:rsid w:val="00B61BB5"/>
    <w:rsid w:val="00B62E78"/>
    <w:rsid w:val="00B631A7"/>
    <w:rsid w:val="00B64CAA"/>
    <w:rsid w:val="00B650C1"/>
    <w:rsid w:val="00B66128"/>
    <w:rsid w:val="00B669DD"/>
    <w:rsid w:val="00B66AA3"/>
    <w:rsid w:val="00B673FB"/>
    <w:rsid w:val="00B70A28"/>
    <w:rsid w:val="00B71424"/>
    <w:rsid w:val="00B71594"/>
    <w:rsid w:val="00B72958"/>
    <w:rsid w:val="00B7325B"/>
    <w:rsid w:val="00B73870"/>
    <w:rsid w:val="00B744C8"/>
    <w:rsid w:val="00B74526"/>
    <w:rsid w:val="00B74659"/>
    <w:rsid w:val="00B75A2C"/>
    <w:rsid w:val="00B765D5"/>
    <w:rsid w:val="00B76754"/>
    <w:rsid w:val="00B77451"/>
    <w:rsid w:val="00B7769E"/>
    <w:rsid w:val="00B8045D"/>
    <w:rsid w:val="00B80A7D"/>
    <w:rsid w:val="00B80EA5"/>
    <w:rsid w:val="00B820BC"/>
    <w:rsid w:val="00B82327"/>
    <w:rsid w:val="00B82B81"/>
    <w:rsid w:val="00B83256"/>
    <w:rsid w:val="00B84D92"/>
    <w:rsid w:val="00B851E6"/>
    <w:rsid w:val="00B856E4"/>
    <w:rsid w:val="00B85E15"/>
    <w:rsid w:val="00B85E3A"/>
    <w:rsid w:val="00B85ECC"/>
    <w:rsid w:val="00B86592"/>
    <w:rsid w:val="00B879B6"/>
    <w:rsid w:val="00B87C54"/>
    <w:rsid w:val="00B909D8"/>
    <w:rsid w:val="00B90A11"/>
    <w:rsid w:val="00B90E24"/>
    <w:rsid w:val="00B918A5"/>
    <w:rsid w:val="00B91943"/>
    <w:rsid w:val="00B92739"/>
    <w:rsid w:val="00B92C55"/>
    <w:rsid w:val="00B92D08"/>
    <w:rsid w:val="00B93B0A"/>
    <w:rsid w:val="00B943EB"/>
    <w:rsid w:val="00B952F3"/>
    <w:rsid w:val="00B958D3"/>
    <w:rsid w:val="00B962C4"/>
    <w:rsid w:val="00B96EA3"/>
    <w:rsid w:val="00B9722D"/>
    <w:rsid w:val="00B977A1"/>
    <w:rsid w:val="00B97D3E"/>
    <w:rsid w:val="00BA0CC4"/>
    <w:rsid w:val="00BA283E"/>
    <w:rsid w:val="00BA2A8E"/>
    <w:rsid w:val="00BA30B3"/>
    <w:rsid w:val="00BA3308"/>
    <w:rsid w:val="00BA50B2"/>
    <w:rsid w:val="00BA54C5"/>
    <w:rsid w:val="00BA636F"/>
    <w:rsid w:val="00BA6416"/>
    <w:rsid w:val="00BA6E48"/>
    <w:rsid w:val="00BA70FA"/>
    <w:rsid w:val="00BA77E3"/>
    <w:rsid w:val="00BB006C"/>
    <w:rsid w:val="00BB0CDA"/>
    <w:rsid w:val="00BB1261"/>
    <w:rsid w:val="00BB1EE7"/>
    <w:rsid w:val="00BB2F3D"/>
    <w:rsid w:val="00BB2F7C"/>
    <w:rsid w:val="00BB2FF8"/>
    <w:rsid w:val="00BB33A3"/>
    <w:rsid w:val="00BB396B"/>
    <w:rsid w:val="00BB3B61"/>
    <w:rsid w:val="00BB477E"/>
    <w:rsid w:val="00BB49CF"/>
    <w:rsid w:val="00BB53A4"/>
    <w:rsid w:val="00BB5678"/>
    <w:rsid w:val="00BB59E3"/>
    <w:rsid w:val="00BB637D"/>
    <w:rsid w:val="00BB64F8"/>
    <w:rsid w:val="00BB6517"/>
    <w:rsid w:val="00BB66CB"/>
    <w:rsid w:val="00BB6A34"/>
    <w:rsid w:val="00BB70CD"/>
    <w:rsid w:val="00BC0037"/>
    <w:rsid w:val="00BC06D1"/>
    <w:rsid w:val="00BC07A6"/>
    <w:rsid w:val="00BC266F"/>
    <w:rsid w:val="00BC285C"/>
    <w:rsid w:val="00BC288A"/>
    <w:rsid w:val="00BC32E3"/>
    <w:rsid w:val="00BC343E"/>
    <w:rsid w:val="00BC3908"/>
    <w:rsid w:val="00BC3DE9"/>
    <w:rsid w:val="00BC5FBF"/>
    <w:rsid w:val="00BC6894"/>
    <w:rsid w:val="00BC6B6E"/>
    <w:rsid w:val="00BD0792"/>
    <w:rsid w:val="00BD0B2A"/>
    <w:rsid w:val="00BD135D"/>
    <w:rsid w:val="00BD15D7"/>
    <w:rsid w:val="00BD1C84"/>
    <w:rsid w:val="00BD2103"/>
    <w:rsid w:val="00BD2272"/>
    <w:rsid w:val="00BD2511"/>
    <w:rsid w:val="00BD291D"/>
    <w:rsid w:val="00BD3CC7"/>
    <w:rsid w:val="00BD3E59"/>
    <w:rsid w:val="00BD4A32"/>
    <w:rsid w:val="00BD562C"/>
    <w:rsid w:val="00BD5E43"/>
    <w:rsid w:val="00BD5F18"/>
    <w:rsid w:val="00BD5FA3"/>
    <w:rsid w:val="00BD6CA0"/>
    <w:rsid w:val="00BD7756"/>
    <w:rsid w:val="00BD790E"/>
    <w:rsid w:val="00BD7B3E"/>
    <w:rsid w:val="00BD7D20"/>
    <w:rsid w:val="00BD7FD2"/>
    <w:rsid w:val="00BE039D"/>
    <w:rsid w:val="00BE15F4"/>
    <w:rsid w:val="00BE1E9A"/>
    <w:rsid w:val="00BE20F3"/>
    <w:rsid w:val="00BE2506"/>
    <w:rsid w:val="00BE3433"/>
    <w:rsid w:val="00BE3E59"/>
    <w:rsid w:val="00BE3F7C"/>
    <w:rsid w:val="00BE40F1"/>
    <w:rsid w:val="00BE419A"/>
    <w:rsid w:val="00BE4938"/>
    <w:rsid w:val="00BE501E"/>
    <w:rsid w:val="00BE53CB"/>
    <w:rsid w:val="00BE68B5"/>
    <w:rsid w:val="00BE6AF9"/>
    <w:rsid w:val="00BE723E"/>
    <w:rsid w:val="00BE7371"/>
    <w:rsid w:val="00BF01A7"/>
    <w:rsid w:val="00BF03E7"/>
    <w:rsid w:val="00BF06A9"/>
    <w:rsid w:val="00BF295C"/>
    <w:rsid w:val="00BF2D55"/>
    <w:rsid w:val="00BF4A6A"/>
    <w:rsid w:val="00BF4F69"/>
    <w:rsid w:val="00BF5C92"/>
    <w:rsid w:val="00BF68F5"/>
    <w:rsid w:val="00BF79A3"/>
    <w:rsid w:val="00C002DB"/>
    <w:rsid w:val="00C00322"/>
    <w:rsid w:val="00C0178D"/>
    <w:rsid w:val="00C019D0"/>
    <w:rsid w:val="00C02817"/>
    <w:rsid w:val="00C040F3"/>
    <w:rsid w:val="00C042A3"/>
    <w:rsid w:val="00C046BA"/>
    <w:rsid w:val="00C051E3"/>
    <w:rsid w:val="00C0556A"/>
    <w:rsid w:val="00C05E93"/>
    <w:rsid w:val="00C05EA6"/>
    <w:rsid w:val="00C06284"/>
    <w:rsid w:val="00C069CB"/>
    <w:rsid w:val="00C06A42"/>
    <w:rsid w:val="00C06EF6"/>
    <w:rsid w:val="00C07C39"/>
    <w:rsid w:val="00C07FA7"/>
    <w:rsid w:val="00C10FD9"/>
    <w:rsid w:val="00C1110D"/>
    <w:rsid w:val="00C11298"/>
    <w:rsid w:val="00C11410"/>
    <w:rsid w:val="00C118BB"/>
    <w:rsid w:val="00C12F18"/>
    <w:rsid w:val="00C13625"/>
    <w:rsid w:val="00C148BC"/>
    <w:rsid w:val="00C14D8B"/>
    <w:rsid w:val="00C14DFD"/>
    <w:rsid w:val="00C14F15"/>
    <w:rsid w:val="00C15045"/>
    <w:rsid w:val="00C1565D"/>
    <w:rsid w:val="00C15965"/>
    <w:rsid w:val="00C16F53"/>
    <w:rsid w:val="00C172F1"/>
    <w:rsid w:val="00C17321"/>
    <w:rsid w:val="00C1766B"/>
    <w:rsid w:val="00C20322"/>
    <w:rsid w:val="00C20C05"/>
    <w:rsid w:val="00C20EA7"/>
    <w:rsid w:val="00C21A3F"/>
    <w:rsid w:val="00C21F1F"/>
    <w:rsid w:val="00C22CB3"/>
    <w:rsid w:val="00C232A3"/>
    <w:rsid w:val="00C234BA"/>
    <w:rsid w:val="00C23D64"/>
    <w:rsid w:val="00C23DFB"/>
    <w:rsid w:val="00C23FC0"/>
    <w:rsid w:val="00C24BA1"/>
    <w:rsid w:val="00C24FDB"/>
    <w:rsid w:val="00C2502B"/>
    <w:rsid w:val="00C25451"/>
    <w:rsid w:val="00C258AB"/>
    <w:rsid w:val="00C25D53"/>
    <w:rsid w:val="00C26002"/>
    <w:rsid w:val="00C26322"/>
    <w:rsid w:val="00C26819"/>
    <w:rsid w:val="00C2690F"/>
    <w:rsid w:val="00C271C0"/>
    <w:rsid w:val="00C2762B"/>
    <w:rsid w:val="00C276C4"/>
    <w:rsid w:val="00C27C09"/>
    <w:rsid w:val="00C30678"/>
    <w:rsid w:val="00C310BF"/>
    <w:rsid w:val="00C31457"/>
    <w:rsid w:val="00C314B0"/>
    <w:rsid w:val="00C318B9"/>
    <w:rsid w:val="00C31957"/>
    <w:rsid w:val="00C31B60"/>
    <w:rsid w:val="00C31F82"/>
    <w:rsid w:val="00C33BC1"/>
    <w:rsid w:val="00C34A42"/>
    <w:rsid w:val="00C34B07"/>
    <w:rsid w:val="00C34C3B"/>
    <w:rsid w:val="00C3549E"/>
    <w:rsid w:val="00C3551E"/>
    <w:rsid w:val="00C35938"/>
    <w:rsid w:val="00C362F0"/>
    <w:rsid w:val="00C36FA9"/>
    <w:rsid w:val="00C402D7"/>
    <w:rsid w:val="00C40FE0"/>
    <w:rsid w:val="00C411CB"/>
    <w:rsid w:val="00C413B2"/>
    <w:rsid w:val="00C41471"/>
    <w:rsid w:val="00C43CD5"/>
    <w:rsid w:val="00C4488B"/>
    <w:rsid w:val="00C46573"/>
    <w:rsid w:val="00C46876"/>
    <w:rsid w:val="00C479AF"/>
    <w:rsid w:val="00C47DB2"/>
    <w:rsid w:val="00C47FE7"/>
    <w:rsid w:val="00C50497"/>
    <w:rsid w:val="00C50639"/>
    <w:rsid w:val="00C50F40"/>
    <w:rsid w:val="00C51762"/>
    <w:rsid w:val="00C52155"/>
    <w:rsid w:val="00C52D70"/>
    <w:rsid w:val="00C53566"/>
    <w:rsid w:val="00C53AD7"/>
    <w:rsid w:val="00C542EE"/>
    <w:rsid w:val="00C54317"/>
    <w:rsid w:val="00C546C2"/>
    <w:rsid w:val="00C548E3"/>
    <w:rsid w:val="00C5520B"/>
    <w:rsid w:val="00C55ABA"/>
    <w:rsid w:val="00C55D24"/>
    <w:rsid w:val="00C560D4"/>
    <w:rsid w:val="00C5612D"/>
    <w:rsid w:val="00C5737F"/>
    <w:rsid w:val="00C573AD"/>
    <w:rsid w:val="00C57930"/>
    <w:rsid w:val="00C57EA0"/>
    <w:rsid w:val="00C609A0"/>
    <w:rsid w:val="00C62A1B"/>
    <w:rsid w:val="00C62F2D"/>
    <w:rsid w:val="00C6309C"/>
    <w:rsid w:val="00C64368"/>
    <w:rsid w:val="00C64824"/>
    <w:rsid w:val="00C654AD"/>
    <w:rsid w:val="00C65577"/>
    <w:rsid w:val="00C6680E"/>
    <w:rsid w:val="00C66A97"/>
    <w:rsid w:val="00C66C5B"/>
    <w:rsid w:val="00C66CD3"/>
    <w:rsid w:val="00C671AA"/>
    <w:rsid w:val="00C67585"/>
    <w:rsid w:val="00C70472"/>
    <w:rsid w:val="00C70ADB"/>
    <w:rsid w:val="00C70EF7"/>
    <w:rsid w:val="00C723AA"/>
    <w:rsid w:val="00C7260B"/>
    <w:rsid w:val="00C72C33"/>
    <w:rsid w:val="00C73738"/>
    <w:rsid w:val="00C73F0F"/>
    <w:rsid w:val="00C74D7E"/>
    <w:rsid w:val="00C75A93"/>
    <w:rsid w:val="00C75ED7"/>
    <w:rsid w:val="00C769D5"/>
    <w:rsid w:val="00C76EC6"/>
    <w:rsid w:val="00C8183E"/>
    <w:rsid w:val="00C8209E"/>
    <w:rsid w:val="00C824AB"/>
    <w:rsid w:val="00C82DA5"/>
    <w:rsid w:val="00C8331A"/>
    <w:rsid w:val="00C8342B"/>
    <w:rsid w:val="00C836AB"/>
    <w:rsid w:val="00C83741"/>
    <w:rsid w:val="00C83D71"/>
    <w:rsid w:val="00C84AF7"/>
    <w:rsid w:val="00C85924"/>
    <w:rsid w:val="00C86AE0"/>
    <w:rsid w:val="00C86E28"/>
    <w:rsid w:val="00C873DA"/>
    <w:rsid w:val="00C90576"/>
    <w:rsid w:val="00C90B29"/>
    <w:rsid w:val="00C9171E"/>
    <w:rsid w:val="00C91CC1"/>
    <w:rsid w:val="00C92E51"/>
    <w:rsid w:val="00C93493"/>
    <w:rsid w:val="00C94328"/>
    <w:rsid w:val="00C94799"/>
    <w:rsid w:val="00C94CEA"/>
    <w:rsid w:val="00C9538A"/>
    <w:rsid w:val="00C955AC"/>
    <w:rsid w:val="00C95BEA"/>
    <w:rsid w:val="00C95FBC"/>
    <w:rsid w:val="00C96CFE"/>
    <w:rsid w:val="00C97457"/>
    <w:rsid w:val="00CA09DB"/>
    <w:rsid w:val="00CA1B90"/>
    <w:rsid w:val="00CA2983"/>
    <w:rsid w:val="00CA2E47"/>
    <w:rsid w:val="00CA31EE"/>
    <w:rsid w:val="00CA34C8"/>
    <w:rsid w:val="00CA359A"/>
    <w:rsid w:val="00CA3E90"/>
    <w:rsid w:val="00CA40F1"/>
    <w:rsid w:val="00CA4466"/>
    <w:rsid w:val="00CA54D7"/>
    <w:rsid w:val="00CA5513"/>
    <w:rsid w:val="00CA6C53"/>
    <w:rsid w:val="00CA6D3D"/>
    <w:rsid w:val="00CA7474"/>
    <w:rsid w:val="00CA7E66"/>
    <w:rsid w:val="00CB0969"/>
    <w:rsid w:val="00CB0D60"/>
    <w:rsid w:val="00CB1205"/>
    <w:rsid w:val="00CB29BB"/>
    <w:rsid w:val="00CB2CDA"/>
    <w:rsid w:val="00CB43B3"/>
    <w:rsid w:val="00CB4F18"/>
    <w:rsid w:val="00CB51C2"/>
    <w:rsid w:val="00CB54B7"/>
    <w:rsid w:val="00CB55EA"/>
    <w:rsid w:val="00CB5CBC"/>
    <w:rsid w:val="00CB5F66"/>
    <w:rsid w:val="00CB643B"/>
    <w:rsid w:val="00CB6CC8"/>
    <w:rsid w:val="00CC08A5"/>
    <w:rsid w:val="00CC0E2A"/>
    <w:rsid w:val="00CC20ED"/>
    <w:rsid w:val="00CC3899"/>
    <w:rsid w:val="00CC3C0B"/>
    <w:rsid w:val="00CC3F05"/>
    <w:rsid w:val="00CC4096"/>
    <w:rsid w:val="00CC45F7"/>
    <w:rsid w:val="00CC49D9"/>
    <w:rsid w:val="00CC4C81"/>
    <w:rsid w:val="00CC50A5"/>
    <w:rsid w:val="00CC5289"/>
    <w:rsid w:val="00CC55A9"/>
    <w:rsid w:val="00CC5F14"/>
    <w:rsid w:val="00CC5F49"/>
    <w:rsid w:val="00CC6670"/>
    <w:rsid w:val="00CC6746"/>
    <w:rsid w:val="00CC7C34"/>
    <w:rsid w:val="00CD07A7"/>
    <w:rsid w:val="00CD0E74"/>
    <w:rsid w:val="00CD0F2E"/>
    <w:rsid w:val="00CD1200"/>
    <w:rsid w:val="00CD1FC3"/>
    <w:rsid w:val="00CD249F"/>
    <w:rsid w:val="00CD2BD3"/>
    <w:rsid w:val="00CD30EE"/>
    <w:rsid w:val="00CD3EF9"/>
    <w:rsid w:val="00CD4487"/>
    <w:rsid w:val="00CD44F4"/>
    <w:rsid w:val="00CD52E8"/>
    <w:rsid w:val="00CD60F4"/>
    <w:rsid w:val="00CD635D"/>
    <w:rsid w:val="00CD7373"/>
    <w:rsid w:val="00CD73DE"/>
    <w:rsid w:val="00CD753E"/>
    <w:rsid w:val="00CD7550"/>
    <w:rsid w:val="00CE0C16"/>
    <w:rsid w:val="00CE0C85"/>
    <w:rsid w:val="00CE210A"/>
    <w:rsid w:val="00CE2B19"/>
    <w:rsid w:val="00CE2C10"/>
    <w:rsid w:val="00CE2D72"/>
    <w:rsid w:val="00CE2DF6"/>
    <w:rsid w:val="00CE4063"/>
    <w:rsid w:val="00CE48B4"/>
    <w:rsid w:val="00CE4F61"/>
    <w:rsid w:val="00CE523F"/>
    <w:rsid w:val="00CE536D"/>
    <w:rsid w:val="00CE673D"/>
    <w:rsid w:val="00CE7671"/>
    <w:rsid w:val="00CF0816"/>
    <w:rsid w:val="00CF09AE"/>
    <w:rsid w:val="00CF0A5D"/>
    <w:rsid w:val="00CF16CB"/>
    <w:rsid w:val="00CF261A"/>
    <w:rsid w:val="00CF26CC"/>
    <w:rsid w:val="00CF3BB3"/>
    <w:rsid w:val="00CF3E76"/>
    <w:rsid w:val="00CF468D"/>
    <w:rsid w:val="00CF5061"/>
    <w:rsid w:val="00CF5336"/>
    <w:rsid w:val="00CF566A"/>
    <w:rsid w:val="00CF5C7C"/>
    <w:rsid w:val="00CF6F9A"/>
    <w:rsid w:val="00CF7168"/>
    <w:rsid w:val="00CF77A1"/>
    <w:rsid w:val="00D026F3"/>
    <w:rsid w:val="00D02F56"/>
    <w:rsid w:val="00D03A70"/>
    <w:rsid w:val="00D0421C"/>
    <w:rsid w:val="00D042B9"/>
    <w:rsid w:val="00D04504"/>
    <w:rsid w:val="00D046D1"/>
    <w:rsid w:val="00D050F3"/>
    <w:rsid w:val="00D0548A"/>
    <w:rsid w:val="00D06160"/>
    <w:rsid w:val="00D062E5"/>
    <w:rsid w:val="00D064E8"/>
    <w:rsid w:val="00D06890"/>
    <w:rsid w:val="00D06C3F"/>
    <w:rsid w:val="00D07428"/>
    <w:rsid w:val="00D07A40"/>
    <w:rsid w:val="00D07F6D"/>
    <w:rsid w:val="00D10215"/>
    <w:rsid w:val="00D1092C"/>
    <w:rsid w:val="00D10B5E"/>
    <w:rsid w:val="00D11106"/>
    <w:rsid w:val="00D11A31"/>
    <w:rsid w:val="00D11D7C"/>
    <w:rsid w:val="00D129AA"/>
    <w:rsid w:val="00D129D3"/>
    <w:rsid w:val="00D12B04"/>
    <w:rsid w:val="00D13090"/>
    <w:rsid w:val="00D135DE"/>
    <w:rsid w:val="00D13807"/>
    <w:rsid w:val="00D13A63"/>
    <w:rsid w:val="00D13EBB"/>
    <w:rsid w:val="00D13EE7"/>
    <w:rsid w:val="00D13FE6"/>
    <w:rsid w:val="00D14338"/>
    <w:rsid w:val="00D14BBF"/>
    <w:rsid w:val="00D14DEF"/>
    <w:rsid w:val="00D151FD"/>
    <w:rsid w:val="00D15224"/>
    <w:rsid w:val="00D154F8"/>
    <w:rsid w:val="00D15C83"/>
    <w:rsid w:val="00D164C3"/>
    <w:rsid w:val="00D174A0"/>
    <w:rsid w:val="00D17874"/>
    <w:rsid w:val="00D17D5D"/>
    <w:rsid w:val="00D2041D"/>
    <w:rsid w:val="00D20707"/>
    <w:rsid w:val="00D20C88"/>
    <w:rsid w:val="00D215C6"/>
    <w:rsid w:val="00D21CBC"/>
    <w:rsid w:val="00D21F06"/>
    <w:rsid w:val="00D22370"/>
    <w:rsid w:val="00D22A30"/>
    <w:rsid w:val="00D22E28"/>
    <w:rsid w:val="00D23645"/>
    <w:rsid w:val="00D24022"/>
    <w:rsid w:val="00D25CD1"/>
    <w:rsid w:val="00D262C8"/>
    <w:rsid w:val="00D26B0A"/>
    <w:rsid w:val="00D27096"/>
    <w:rsid w:val="00D3004A"/>
    <w:rsid w:val="00D30865"/>
    <w:rsid w:val="00D30F8E"/>
    <w:rsid w:val="00D31A2F"/>
    <w:rsid w:val="00D31AE9"/>
    <w:rsid w:val="00D321E9"/>
    <w:rsid w:val="00D325DE"/>
    <w:rsid w:val="00D32847"/>
    <w:rsid w:val="00D32F82"/>
    <w:rsid w:val="00D3313A"/>
    <w:rsid w:val="00D3397C"/>
    <w:rsid w:val="00D33F74"/>
    <w:rsid w:val="00D345C1"/>
    <w:rsid w:val="00D349BF"/>
    <w:rsid w:val="00D34B09"/>
    <w:rsid w:val="00D35286"/>
    <w:rsid w:val="00D35411"/>
    <w:rsid w:val="00D36898"/>
    <w:rsid w:val="00D3702F"/>
    <w:rsid w:val="00D40D47"/>
    <w:rsid w:val="00D41320"/>
    <w:rsid w:val="00D417AB"/>
    <w:rsid w:val="00D41B89"/>
    <w:rsid w:val="00D42194"/>
    <w:rsid w:val="00D4247D"/>
    <w:rsid w:val="00D43058"/>
    <w:rsid w:val="00D453B7"/>
    <w:rsid w:val="00D45AC6"/>
    <w:rsid w:val="00D45D7C"/>
    <w:rsid w:val="00D45FEB"/>
    <w:rsid w:val="00D46339"/>
    <w:rsid w:val="00D46CAD"/>
    <w:rsid w:val="00D46E17"/>
    <w:rsid w:val="00D46E19"/>
    <w:rsid w:val="00D47BD2"/>
    <w:rsid w:val="00D47F9C"/>
    <w:rsid w:val="00D5153F"/>
    <w:rsid w:val="00D51935"/>
    <w:rsid w:val="00D52578"/>
    <w:rsid w:val="00D52AB6"/>
    <w:rsid w:val="00D5312D"/>
    <w:rsid w:val="00D53D68"/>
    <w:rsid w:val="00D5415E"/>
    <w:rsid w:val="00D55951"/>
    <w:rsid w:val="00D55EB5"/>
    <w:rsid w:val="00D56BB5"/>
    <w:rsid w:val="00D57F21"/>
    <w:rsid w:val="00D601AE"/>
    <w:rsid w:val="00D60498"/>
    <w:rsid w:val="00D6051D"/>
    <w:rsid w:val="00D60660"/>
    <w:rsid w:val="00D60941"/>
    <w:rsid w:val="00D60A66"/>
    <w:rsid w:val="00D61347"/>
    <w:rsid w:val="00D61FC4"/>
    <w:rsid w:val="00D626F2"/>
    <w:rsid w:val="00D62EB1"/>
    <w:rsid w:val="00D63B45"/>
    <w:rsid w:val="00D6527B"/>
    <w:rsid w:val="00D65C65"/>
    <w:rsid w:val="00D65E19"/>
    <w:rsid w:val="00D662CE"/>
    <w:rsid w:val="00D66F6C"/>
    <w:rsid w:val="00D67F87"/>
    <w:rsid w:val="00D70923"/>
    <w:rsid w:val="00D7123D"/>
    <w:rsid w:val="00D7157F"/>
    <w:rsid w:val="00D71C1E"/>
    <w:rsid w:val="00D73BF4"/>
    <w:rsid w:val="00D74200"/>
    <w:rsid w:val="00D75020"/>
    <w:rsid w:val="00D75937"/>
    <w:rsid w:val="00D75D72"/>
    <w:rsid w:val="00D760FE"/>
    <w:rsid w:val="00D76266"/>
    <w:rsid w:val="00D76519"/>
    <w:rsid w:val="00D7765A"/>
    <w:rsid w:val="00D77DBE"/>
    <w:rsid w:val="00D802C7"/>
    <w:rsid w:val="00D80E0A"/>
    <w:rsid w:val="00D81336"/>
    <w:rsid w:val="00D81CE6"/>
    <w:rsid w:val="00D81D6F"/>
    <w:rsid w:val="00D83BB1"/>
    <w:rsid w:val="00D8430B"/>
    <w:rsid w:val="00D8473B"/>
    <w:rsid w:val="00D851B9"/>
    <w:rsid w:val="00D85B3B"/>
    <w:rsid w:val="00D8648C"/>
    <w:rsid w:val="00D868BA"/>
    <w:rsid w:val="00D876C5"/>
    <w:rsid w:val="00D87C33"/>
    <w:rsid w:val="00D900A6"/>
    <w:rsid w:val="00D909D8"/>
    <w:rsid w:val="00D91381"/>
    <w:rsid w:val="00D91BF3"/>
    <w:rsid w:val="00D91D3E"/>
    <w:rsid w:val="00D91ECD"/>
    <w:rsid w:val="00D920E7"/>
    <w:rsid w:val="00D9219E"/>
    <w:rsid w:val="00D93748"/>
    <w:rsid w:val="00D93A42"/>
    <w:rsid w:val="00D940FE"/>
    <w:rsid w:val="00D9425A"/>
    <w:rsid w:val="00D94609"/>
    <w:rsid w:val="00D94E95"/>
    <w:rsid w:val="00D95009"/>
    <w:rsid w:val="00D954A3"/>
    <w:rsid w:val="00D959D9"/>
    <w:rsid w:val="00D97854"/>
    <w:rsid w:val="00D97CFE"/>
    <w:rsid w:val="00DA1512"/>
    <w:rsid w:val="00DA1694"/>
    <w:rsid w:val="00DA1E66"/>
    <w:rsid w:val="00DA1FE1"/>
    <w:rsid w:val="00DA22C3"/>
    <w:rsid w:val="00DA241E"/>
    <w:rsid w:val="00DA2DCB"/>
    <w:rsid w:val="00DA3F4D"/>
    <w:rsid w:val="00DA5394"/>
    <w:rsid w:val="00DA54BD"/>
    <w:rsid w:val="00DA70E4"/>
    <w:rsid w:val="00DA71B1"/>
    <w:rsid w:val="00DB0B74"/>
    <w:rsid w:val="00DB0CFD"/>
    <w:rsid w:val="00DB1063"/>
    <w:rsid w:val="00DB21F6"/>
    <w:rsid w:val="00DB27EF"/>
    <w:rsid w:val="00DB3C3E"/>
    <w:rsid w:val="00DB40BB"/>
    <w:rsid w:val="00DB421E"/>
    <w:rsid w:val="00DB4C93"/>
    <w:rsid w:val="00DB54B1"/>
    <w:rsid w:val="00DB5BCD"/>
    <w:rsid w:val="00DB5DEA"/>
    <w:rsid w:val="00DB623C"/>
    <w:rsid w:val="00DB6593"/>
    <w:rsid w:val="00DB6788"/>
    <w:rsid w:val="00DB6DE2"/>
    <w:rsid w:val="00DC01A2"/>
    <w:rsid w:val="00DC04DB"/>
    <w:rsid w:val="00DC0991"/>
    <w:rsid w:val="00DC12AF"/>
    <w:rsid w:val="00DC14DB"/>
    <w:rsid w:val="00DC183C"/>
    <w:rsid w:val="00DC1FAF"/>
    <w:rsid w:val="00DC2CB4"/>
    <w:rsid w:val="00DC2E8C"/>
    <w:rsid w:val="00DC361F"/>
    <w:rsid w:val="00DC392D"/>
    <w:rsid w:val="00DC3F6D"/>
    <w:rsid w:val="00DC4B0D"/>
    <w:rsid w:val="00DC572C"/>
    <w:rsid w:val="00DC6D33"/>
    <w:rsid w:val="00DC6F3F"/>
    <w:rsid w:val="00DC70F1"/>
    <w:rsid w:val="00DD01D5"/>
    <w:rsid w:val="00DD04C3"/>
    <w:rsid w:val="00DD08F8"/>
    <w:rsid w:val="00DD0E55"/>
    <w:rsid w:val="00DD14C8"/>
    <w:rsid w:val="00DD2129"/>
    <w:rsid w:val="00DD2747"/>
    <w:rsid w:val="00DD2C3C"/>
    <w:rsid w:val="00DD2CA7"/>
    <w:rsid w:val="00DD3E74"/>
    <w:rsid w:val="00DD48E2"/>
    <w:rsid w:val="00DD607F"/>
    <w:rsid w:val="00DD60EC"/>
    <w:rsid w:val="00DD62F7"/>
    <w:rsid w:val="00DD7E5F"/>
    <w:rsid w:val="00DE0BCE"/>
    <w:rsid w:val="00DE152F"/>
    <w:rsid w:val="00DE19BD"/>
    <w:rsid w:val="00DE2830"/>
    <w:rsid w:val="00DE298B"/>
    <w:rsid w:val="00DE3A75"/>
    <w:rsid w:val="00DE3B1E"/>
    <w:rsid w:val="00DE4168"/>
    <w:rsid w:val="00DE41CB"/>
    <w:rsid w:val="00DE48EE"/>
    <w:rsid w:val="00DE4B9B"/>
    <w:rsid w:val="00DE55E8"/>
    <w:rsid w:val="00DE584D"/>
    <w:rsid w:val="00DE58C7"/>
    <w:rsid w:val="00DE6969"/>
    <w:rsid w:val="00DE69B0"/>
    <w:rsid w:val="00DE7A62"/>
    <w:rsid w:val="00DE7D32"/>
    <w:rsid w:val="00DF0A07"/>
    <w:rsid w:val="00DF1735"/>
    <w:rsid w:val="00DF1A2A"/>
    <w:rsid w:val="00DF2255"/>
    <w:rsid w:val="00DF26DC"/>
    <w:rsid w:val="00DF2A3C"/>
    <w:rsid w:val="00DF387A"/>
    <w:rsid w:val="00DF39C4"/>
    <w:rsid w:val="00DF41FE"/>
    <w:rsid w:val="00DF4590"/>
    <w:rsid w:val="00DF47BD"/>
    <w:rsid w:val="00DF4E1E"/>
    <w:rsid w:val="00DF59B4"/>
    <w:rsid w:val="00DF5EE3"/>
    <w:rsid w:val="00DF615C"/>
    <w:rsid w:val="00DF7126"/>
    <w:rsid w:val="00E00E6F"/>
    <w:rsid w:val="00E0128A"/>
    <w:rsid w:val="00E01712"/>
    <w:rsid w:val="00E01BC7"/>
    <w:rsid w:val="00E01E8C"/>
    <w:rsid w:val="00E03632"/>
    <w:rsid w:val="00E039D3"/>
    <w:rsid w:val="00E047B4"/>
    <w:rsid w:val="00E05B26"/>
    <w:rsid w:val="00E05DBE"/>
    <w:rsid w:val="00E061AE"/>
    <w:rsid w:val="00E07261"/>
    <w:rsid w:val="00E07B6D"/>
    <w:rsid w:val="00E07CBB"/>
    <w:rsid w:val="00E108BC"/>
    <w:rsid w:val="00E10C13"/>
    <w:rsid w:val="00E10F55"/>
    <w:rsid w:val="00E10FAB"/>
    <w:rsid w:val="00E1198D"/>
    <w:rsid w:val="00E12010"/>
    <w:rsid w:val="00E12421"/>
    <w:rsid w:val="00E125AE"/>
    <w:rsid w:val="00E133B3"/>
    <w:rsid w:val="00E141BE"/>
    <w:rsid w:val="00E157F3"/>
    <w:rsid w:val="00E15F18"/>
    <w:rsid w:val="00E162F7"/>
    <w:rsid w:val="00E17197"/>
    <w:rsid w:val="00E17ED2"/>
    <w:rsid w:val="00E20259"/>
    <w:rsid w:val="00E21C3C"/>
    <w:rsid w:val="00E21DC9"/>
    <w:rsid w:val="00E22211"/>
    <w:rsid w:val="00E225C5"/>
    <w:rsid w:val="00E230A7"/>
    <w:rsid w:val="00E23E68"/>
    <w:rsid w:val="00E23F5A"/>
    <w:rsid w:val="00E24D2B"/>
    <w:rsid w:val="00E25670"/>
    <w:rsid w:val="00E25774"/>
    <w:rsid w:val="00E26D77"/>
    <w:rsid w:val="00E26E6F"/>
    <w:rsid w:val="00E277CF"/>
    <w:rsid w:val="00E27B36"/>
    <w:rsid w:val="00E27CCC"/>
    <w:rsid w:val="00E27CFD"/>
    <w:rsid w:val="00E305B8"/>
    <w:rsid w:val="00E3098E"/>
    <w:rsid w:val="00E3398B"/>
    <w:rsid w:val="00E33D9E"/>
    <w:rsid w:val="00E34A28"/>
    <w:rsid w:val="00E35112"/>
    <w:rsid w:val="00E351C8"/>
    <w:rsid w:val="00E3562A"/>
    <w:rsid w:val="00E35E75"/>
    <w:rsid w:val="00E35F66"/>
    <w:rsid w:val="00E36AB0"/>
    <w:rsid w:val="00E36BD6"/>
    <w:rsid w:val="00E37C8D"/>
    <w:rsid w:val="00E37EF0"/>
    <w:rsid w:val="00E37F73"/>
    <w:rsid w:val="00E40F53"/>
    <w:rsid w:val="00E42361"/>
    <w:rsid w:val="00E4396D"/>
    <w:rsid w:val="00E44787"/>
    <w:rsid w:val="00E44909"/>
    <w:rsid w:val="00E45005"/>
    <w:rsid w:val="00E45137"/>
    <w:rsid w:val="00E455D6"/>
    <w:rsid w:val="00E457FB"/>
    <w:rsid w:val="00E507DB"/>
    <w:rsid w:val="00E50AC5"/>
    <w:rsid w:val="00E516AB"/>
    <w:rsid w:val="00E5194C"/>
    <w:rsid w:val="00E51F36"/>
    <w:rsid w:val="00E51FB9"/>
    <w:rsid w:val="00E52D45"/>
    <w:rsid w:val="00E52FB7"/>
    <w:rsid w:val="00E53233"/>
    <w:rsid w:val="00E53727"/>
    <w:rsid w:val="00E53A83"/>
    <w:rsid w:val="00E5439E"/>
    <w:rsid w:val="00E548F2"/>
    <w:rsid w:val="00E55394"/>
    <w:rsid w:val="00E554DA"/>
    <w:rsid w:val="00E55FA1"/>
    <w:rsid w:val="00E56492"/>
    <w:rsid w:val="00E56651"/>
    <w:rsid w:val="00E56D7B"/>
    <w:rsid w:val="00E56FF8"/>
    <w:rsid w:val="00E571E1"/>
    <w:rsid w:val="00E57E08"/>
    <w:rsid w:val="00E602CB"/>
    <w:rsid w:val="00E603DB"/>
    <w:rsid w:val="00E60CA3"/>
    <w:rsid w:val="00E617AE"/>
    <w:rsid w:val="00E620AF"/>
    <w:rsid w:val="00E62B5F"/>
    <w:rsid w:val="00E632DE"/>
    <w:rsid w:val="00E63B46"/>
    <w:rsid w:val="00E63C86"/>
    <w:rsid w:val="00E64474"/>
    <w:rsid w:val="00E64527"/>
    <w:rsid w:val="00E648CE"/>
    <w:rsid w:val="00E64EE4"/>
    <w:rsid w:val="00E65352"/>
    <w:rsid w:val="00E6722A"/>
    <w:rsid w:val="00E67D5A"/>
    <w:rsid w:val="00E7269B"/>
    <w:rsid w:val="00E72899"/>
    <w:rsid w:val="00E74100"/>
    <w:rsid w:val="00E743F8"/>
    <w:rsid w:val="00E74A0F"/>
    <w:rsid w:val="00E7540B"/>
    <w:rsid w:val="00E7564F"/>
    <w:rsid w:val="00E7575C"/>
    <w:rsid w:val="00E75949"/>
    <w:rsid w:val="00E76650"/>
    <w:rsid w:val="00E76A1C"/>
    <w:rsid w:val="00E773CB"/>
    <w:rsid w:val="00E77B9F"/>
    <w:rsid w:val="00E77BF2"/>
    <w:rsid w:val="00E77E58"/>
    <w:rsid w:val="00E81E3B"/>
    <w:rsid w:val="00E81F37"/>
    <w:rsid w:val="00E82135"/>
    <w:rsid w:val="00E8229E"/>
    <w:rsid w:val="00E82BB3"/>
    <w:rsid w:val="00E83F12"/>
    <w:rsid w:val="00E85561"/>
    <w:rsid w:val="00E85667"/>
    <w:rsid w:val="00E86580"/>
    <w:rsid w:val="00E8667D"/>
    <w:rsid w:val="00E86EA1"/>
    <w:rsid w:val="00E86ED7"/>
    <w:rsid w:val="00E904B2"/>
    <w:rsid w:val="00E910D2"/>
    <w:rsid w:val="00E91127"/>
    <w:rsid w:val="00E9259C"/>
    <w:rsid w:val="00E92B9A"/>
    <w:rsid w:val="00E92C58"/>
    <w:rsid w:val="00E937F2"/>
    <w:rsid w:val="00E94A54"/>
    <w:rsid w:val="00E958A0"/>
    <w:rsid w:val="00E97083"/>
    <w:rsid w:val="00E97263"/>
    <w:rsid w:val="00E97B32"/>
    <w:rsid w:val="00E97BE3"/>
    <w:rsid w:val="00EA047D"/>
    <w:rsid w:val="00EA0540"/>
    <w:rsid w:val="00EA1BF9"/>
    <w:rsid w:val="00EA1E2D"/>
    <w:rsid w:val="00EA212D"/>
    <w:rsid w:val="00EA219B"/>
    <w:rsid w:val="00EA4496"/>
    <w:rsid w:val="00EA54EE"/>
    <w:rsid w:val="00EA5F35"/>
    <w:rsid w:val="00EA6565"/>
    <w:rsid w:val="00EA6594"/>
    <w:rsid w:val="00EA6782"/>
    <w:rsid w:val="00EA768A"/>
    <w:rsid w:val="00EB0470"/>
    <w:rsid w:val="00EB11EE"/>
    <w:rsid w:val="00EB1248"/>
    <w:rsid w:val="00EB1D5D"/>
    <w:rsid w:val="00EB1E12"/>
    <w:rsid w:val="00EB2259"/>
    <w:rsid w:val="00EB2D62"/>
    <w:rsid w:val="00EB3014"/>
    <w:rsid w:val="00EB34BB"/>
    <w:rsid w:val="00EB37B4"/>
    <w:rsid w:val="00EB3FA7"/>
    <w:rsid w:val="00EB463E"/>
    <w:rsid w:val="00EB4F99"/>
    <w:rsid w:val="00EB5897"/>
    <w:rsid w:val="00EB604D"/>
    <w:rsid w:val="00EB641F"/>
    <w:rsid w:val="00EB6985"/>
    <w:rsid w:val="00EB6F9F"/>
    <w:rsid w:val="00EC036E"/>
    <w:rsid w:val="00EC0BA5"/>
    <w:rsid w:val="00EC1DF6"/>
    <w:rsid w:val="00EC27F1"/>
    <w:rsid w:val="00EC2ABD"/>
    <w:rsid w:val="00EC3834"/>
    <w:rsid w:val="00EC50CB"/>
    <w:rsid w:val="00EC5610"/>
    <w:rsid w:val="00EC5A88"/>
    <w:rsid w:val="00EC66B2"/>
    <w:rsid w:val="00EC720F"/>
    <w:rsid w:val="00EC7809"/>
    <w:rsid w:val="00EC784D"/>
    <w:rsid w:val="00ED0A15"/>
    <w:rsid w:val="00ED1E3C"/>
    <w:rsid w:val="00ED2080"/>
    <w:rsid w:val="00ED23EB"/>
    <w:rsid w:val="00ED2740"/>
    <w:rsid w:val="00ED2891"/>
    <w:rsid w:val="00ED292D"/>
    <w:rsid w:val="00ED2AF3"/>
    <w:rsid w:val="00ED2B29"/>
    <w:rsid w:val="00ED3617"/>
    <w:rsid w:val="00ED4496"/>
    <w:rsid w:val="00ED45ED"/>
    <w:rsid w:val="00ED5303"/>
    <w:rsid w:val="00ED57A8"/>
    <w:rsid w:val="00ED69F8"/>
    <w:rsid w:val="00ED6A0A"/>
    <w:rsid w:val="00ED7494"/>
    <w:rsid w:val="00ED74F7"/>
    <w:rsid w:val="00ED7DA5"/>
    <w:rsid w:val="00ED7F75"/>
    <w:rsid w:val="00EE0332"/>
    <w:rsid w:val="00EE0384"/>
    <w:rsid w:val="00EE0C4F"/>
    <w:rsid w:val="00EE0C8C"/>
    <w:rsid w:val="00EE1869"/>
    <w:rsid w:val="00EE18D8"/>
    <w:rsid w:val="00EE1A84"/>
    <w:rsid w:val="00EE1AA4"/>
    <w:rsid w:val="00EE1B3E"/>
    <w:rsid w:val="00EE1B5A"/>
    <w:rsid w:val="00EE27EA"/>
    <w:rsid w:val="00EE3276"/>
    <w:rsid w:val="00EE365E"/>
    <w:rsid w:val="00EE3FD9"/>
    <w:rsid w:val="00EE45C1"/>
    <w:rsid w:val="00EE4642"/>
    <w:rsid w:val="00EE467C"/>
    <w:rsid w:val="00EE493E"/>
    <w:rsid w:val="00EE4A7E"/>
    <w:rsid w:val="00EE4C0E"/>
    <w:rsid w:val="00EE5071"/>
    <w:rsid w:val="00EE6873"/>
    <w:rsid w:val="00EE6FBD"/>
    <w:rsid w:val="00EE76CF"/>
    <w:rsid w:val="00EE7B1C"/>
    <w:rsid w:val="00EF048B"/>
    <w:rsid w:val="00EF16C4"/>
    <w:rsid w:val="00EF1924"/>
    <w:rsid w:val="00EF213D"/>
    <w:rsid w:val="00EF25CF"/>
    <w:rsid w:val="00EF294A"/>
    <w:rsid w:val="00EF2A3A"/>
    <w:rsid w:val="00EF3548"/>
    <w:rsid w:val="00EF37CB"/>
    <w:rsid w:val="00EF4DBD"/>
    <w:rsid w:val="00EF5204"/>
    <w:rsid w:val="00EF5511"/>
    <w:rsid w:val="00EF55CE"/>
    <w:rsid w:val="00EF5795"/>
    <w:rsid w:val="00EF5906"/>
    <w:rsid w:val="00EF5922"/>
    <w:rsid w:val="00EF60F7"/>
    <w:rsid w:val="00EF6AAE"/>
    <w:rsid w:val="00EF7C60"/>
    <w:rsid w:val="00EF7E0F"/>
    <w:rsid w:val="00EF7F64"/>
    <w:rsid w:val="00F008CA"/>
    <w:rsid w:val="00F00D52"/>
    <w:rsid w:val="00F01307"/>
    <w:rsid w:val="00F01391"/>
    <w:rsid w:val="00F01689"/>
    <w:rsid w:val="00F02891"/>
    <w:rsid w:val="00F02A27"/>
    <w:rsid w:val="00F02EFF"/>
    <w:rsid w:val="00F0312F"/>
    <w:rsid w:val="00F03ADE"/>
    <w:rsid w:val="00F03B35"/>
    <w:rsid w:val="00F03F06"/>
    <w:rsid w:val="00F04273"/>
    <w:rsid w:val="00F0456A"/>
    <w:rsid w:val="00F049CE"/>
    <w:rsid w:val="00F052ED"/>
    <w:rsid w:val="00F05711"/>
    <w:rsid w:val="00F06B0A"/>
    <w:rsid w:val="00F06F3B"/>
    <w:rsid w:val="00F07859"/>
    <w:rsid w:val="00F07F4A"/>
    <w:rsid w:val="00F105DF"/>
    <w:rsid w:val="00F109A3"/>
    <w:rsid w:val="00F116E5"/>
    <w:rsid w:val="00F136AA"/>
    <w:rsid w:val="00F13A70"/>
    <w:rsid w:val="00F14F86"/>
    <w:rsid w:val="00F15180"/>
    <w:rsid w:val="00F15C79"/>
    <w:rsid w:val="00F15F43"/>
    <w:rsid w:val="00F165DF"/>
    <w:rsid w:val="00F166A7"/>
    <w:rsid w:val="00F16F1A"/>
    <w:rsid w:val="00F17A70"/>
    <w:rsid w:val="00F17C92"/>
    <w:rsid w:val="00F200E6"/>
    <w:rsid w:val="00F2185B"/>
    <w:rsid w:val="00F21AE9"/>
    <w:rsid w:val="00F23537"/>
    <w:rsid w:val="00F2418B"/>
    <w:rsid w:val="00F2466E"/>
    <w:rsid w:val="00F25D8E"/>
    <w:rsid w:val="00F264C9"/>
    <w:rsid w:val="00F276AC"/>
    <w:rsid w:val="00F279E9"/>
    <w:rsid w:val="00F27A24"/>
    <w:rsid w:val="00F30813"/>
    <w:rsid w:val="00F30932"/>
    <w:rsid w:val="00F314D7"/>
    <w:rsid w:val="00F3160D"/>
    <w:rsid w:val="00F31901"/>
    <w:rsid w:val="00F31E41"/>
    <w:rsid w:val="00F3203F"/>
    <w:rsid w:val="00F324DB"/>
    <w:rsid w:val="00F324DF"/>
    <w:rsid w:val="00F33262"/>
    <w:rsid w:val="00F33A50"/>
    <w:rsid w:val="00F33E8E"/>
    <w:rsid w:val="00F35551"/>
    <w:rsid w:val="00F35EC3"/>
    <w:rsid w:val="00F361D4"/>
    <w:rsid w:val="00F367D7"/>
    <w:rsid w:val="00F36B76"/>
    <w:rsid w:val="00F36E56"/>
    <w:rsid w:val="00F375D9"/>
    <w:rsid w:val="00F40E56"/>
    <w:rsid w:val="00F42906"/>
    <w:rsid w:val="00F42BDB"/>
    <w:rsid w:val="00F43842"/>
    <w:rsid w:val="00F438EB"/>
    <w:rsid w:val="00F4443A"/>
    <w:rsid w:val="00F44FA6"/>
    <w:rsid w:val="00F4660E"/>
    <w:rsid w:val="00F5080C"/>
    <w:rsid w:val="00F50A38"/>
    <w:rsid w:val="00F518B4"/>
    <w:rsid w:val="00F52D96"/>
    <w:rsid w:val="00F53B9A"/>
    <w:rsid w:val="00F54773"/>
    <w:rsid w:val="00F560B1"/>
    <w:rsid w:val="00F57911"/>
    <w:rsid w:val="00F5792A"/>
    <w:rsid w:val="00F60B63"/>
    <w:rsid w:val="00F6177B"/>
    <w:rsid w:val="00F6185D"/>
    <w:rsid w:val="00F61897"/>
    <w:rsid w:val="00F628F1"/>
    <w:rsid w:val="00F63393"/>
    <w:rsid w:val="00F633DB"/>
    <w:rsid w:val="00F63C9E"/>
    <w:rsid w:val="00F64869"/>
    <w:rsid w:val="00F650BC"/>
    <w:rsid w:val="00F65299"/>
    <w:rsid w:val="00F6602B"/>
    <w:rsid w:val="00F664C2"/>
    <w:rsid w:val="00F6664D"/>
    <w:rsid w:val="00F6694D"/>
    <w:rsid w:val="00F7170A"/>
    <w:rsid w:val="00F71EC1"/>
    <w:rsid w:val="00F7243A"/>
    <w:rsid w:val="00F7294A"/>
    <w:rsid w:val="00F72D01"/>
    <w:rsid w:val="00F733C9"/>
    <w:rsid w:val="00F741F9"/>
    <w:rsid w:val="00F74621"/>
    <w:rsid w:val="00F74867"/>
    <w:rsid w:val="00F753B5"/>
    <w:rsid w:val="00F755CD"/>
    <w:rsid w:val="00F75936"/>
    <w:rsid w:val="00F76AF3"/>
    <w:rsid w:val="00F77A38"/>
    <w:rsid w:val="00F8000F"/>
    <w:rsid w:val="00F8108B"/>
    <w:rsid w:val="00F81548"/>
    <w:rsid w:val="00F82247"/>
    <w:rsid w:val="00F82564"/>
    <w:rsid w:val="00F8399D"/>
    <w:rsid w:val="00F83B8B"/>
    <w:rsid w:val="00F84215"/>
    <w:rsid w:val="00F84AC1"/>
    <w:rsid w:val="00F84B89"/>
    <w:rsid w:val="00F84FBA"/>
    <w:rsid w:val="00F85358"/>
    <w:rsid w:val="00F85EAF"/>
    <w:rsid w:val="00F86569"/>
    <w:rsid w:val="00F868BF"/>
    <w:rsid w:val="00F87396"/>
    <w:rsid w:val="00F90BA2"/>
    <w:rsid w:val="00F9285A"/>
    <w:rsid w:val="00F92886"/>
    <w:rsid w:val="00F92902"/>
    <w:rsid w:val="00F92A83"/>
    <w:rsid w:val="00F9334C"/>
    <w:rsid w:val="00F93ABE"/>
    <w:rsid w:val="00F93B7F"/>
    <w:rsid w:val="00F93BB3"/>
    <w:rsid w:val="00F94474"/>
    <w:rsid w:val="00F94D56"/>
    <w:rsid w:val="00F9590A"/>
    <w:rsid w:val="00F95AEA"/>
    <w:rsid w:val="00F96B32"/>
    <w:rsid w:val="00F97F7A"/>
    <w:rsid w:val="00FA0E17"/>
    <w:rsid w:val="00FA1B75"/>
    <w:rsid w:val="00FA1FA4"/>
    <w:rsid w:val="00FA2450"/>
    <w:rsid w:val="00FA300E"/>
    <w:rsid w:val="00FA3768"/>
    <w:rsid w:val="00FA3D12"/>
    <w:rsid w:val="00FA4BA8"/>
    <w:rsid w:val="00FA5283"/>
    <w:rsid w:val="00FA59F5"/>
    <w:rsid w:val="00FA5DE7"/>
    <w:rsid w:val="00FA7F6E"/>
    <w:rsid w:val="00FB023D"/>
    <w:rsid w:val="00FB0E14"/>
    <w:rsid w:val="00FB0E3F"/>
    <w:rsid w:val="00FB1766"/>
    <w:rsid w:val="00FB1B18"/>
    <w:rsid w:val="00FB304F"/>
    <w:rsid w:val="00FB3D7D"/>
    <w:rsid w:val="00FB48E8"/>
    <w:rsid w:val="00FB4FE6"/>
    <w:rsid w:val="00FB5B8D"/>
    <w:rsid w:val="00FB6CFE"/>
    <w:rsid w:val="00FB7344"/>
    <w:rsid w:val="00FB7443"/>
    <w:rsid w:val="00FC0E33"/>
    <w:rsid w:val="00FC22AB"/>
    <w:rsid w:val="00FC291E"/>
    <w:rsid w:val="00FC4145"/>
    <w:rsid w:val="00FC4FE0"/>
    <w:rsid w:val="00FC5228"/>
    <w:rsid w:val="00FC560B"/>
    <w:rsid w:val="00FC5A6A"/>
    <w:rsid w:val="00FC650B"/>
    <w:rsid w:val="00FC67F9"/>
    <w:rsid w:val="00FC764C"/>
    <w:rsid w:val="00FC7C6A"/>
    <w:rsid w:val="00FD0E67"/>
    <w:rsid w:val="00FD1083"/>
    <w:rsid w:val="00FD22DF"/>
    <w:rsid w:val="00FD25A4"/>
    <w:rsid w:val="00FD25A9"/>
    <w:rsid w:val="00FD2ED8"/>
    <w:rsid w:val="00FD309D"/>
    <w:rsid w:val="00FD3D6A"/>
    <w:rsid w:val="00FD4782"/>
    <w:rsid w:val="00FD48D9"/>
    <w:rsid w:val="00FD563C"/>
    <w:rsid w:val="00FD5C93"/>
    <w:rsid w:val="00FD5F01"/>
    <w:rsid w:val="00FD726D"/>
    <w:rsid w:val="00FE00B5"/>
    <w:rsid w:val="00FE046B"/>
    <w:rsid w:val="00FE067E"/>
    <w:rsid w:val="00FE07E0"/>
    <w:rsid w:val="00FE0FC2"/>
    <w:rsid w:val="00FE113D"/>
    <w:rsid w:val="00FE15BE"/>
    <w:rsid w:val="00FE2974"/>
    <w:rsid w:val="00FE3C5F"/>
    <w:rsid w:val="00FE441F"/>
    <w:rsid w:val="00FE661F"/>
    <w:rsid w:val="00FE7033"/>
    <w:rsid w:val="00FE786E"/>
    <w:rsid w:val="00FF0836"/>
    <w:rsid w:val="00FF132A"/>
    <w:rsid w:val="00FF14C5"/>
    <w:rsid w:val="00FF16C1"/>
    <w:rsid w:val="00FF1A8E"/>
    <w:rsid w:val="00FF259C"/>
    <w:rsid w:val="00FF2A74"/>
    <w:rsid w:val="00FF3471"/>
    <w:rsid w:val="00FF3850"/>
    <w:rsid w:val="00FF3D8E"/>
    <w:rsid w:val="00FF4BB9"/>
    <w:rsid w:val="00FF4ED9"/>
    <w:rsid w:val="00FF4F49"/>
    <w:rsid w:val="00FF52F1"/>
    <w:rsid w:val="00FF5DAE"/>
    <w:rsid w:val="00FF7893"/>
    <w:rsid w:val="00FF7B2F"/>
    <w:rsid w:val="00FF7F88"/>
    <w:rsid w:val="0145008E"/>
    <w:rsid w:val="014AF252"/>
    <w:rsid w:val="01D1F26A"/>
    <w:rsid w:val="01E6BC80"/>
    <w:rsid w:val="01F3FDB7"/>
    <w:rsid w:val="024CAF89"/>
    <w:rsid w:val="027E69E5"/>
    <w:rsid w:val="036215D0"/>
    <w:rsid w:val="0369DB95"/>
    <w:rsid w:val="04069620"/>
    <w:rsid w:val="046E8E03"/>
    <w:rsid w:val="04829314"/>
    <w:rsid w:val="0487B458"/>
    <w:rsid w:val="04BB8588"/>
    <w:rsid w:val="05131F5A"/>
    <w:rsid w:val="051C9C28"/>
    <w:rsid w:val="052B9E79"/>
    <w:rsid w:val="05907A43"/>
    <w:rsid w:val="05ACEB6F"/>
    <w:rsid w:val="05FE1587"/>
    <w:rsid w:val="062A6F03"/>
    <w:rsid w:val="062C0F37"/>
    <w:rsid w:val="0653AA08"/>
    <w:rsid w:val="0678FAF1"/>
    <w:rsid w:val="06C43680"/>
    <w:rsid w:val="06CFFB57"/>
    <w:rsid w:val="06DA9FCD"/>
    <w:rsid w:val="071666BB"/>
    <w:rsid w:val="0756AA95"/>
    <w:rsid w:val="07633839"/>
    <w:rsid w:val="0768BD42"/>
    <w:rsid w:val="07BF2640"/>
    <w:rsid w:val="07D29427"/>
    <w:rsid w:val="08906B71"/>
    <w:rsid w:val="08D196AB"/>
    <w:rsid w:val="08E3FCA5"/>
    <w:rsid w:val="08EEDE0D"/>
    <w:rsid w:val="098B4ACA"/>
    <w:rsid w:val="0A306474"/>
    <w:rsid w:val="0A4987CD"/>
    <w:rsid w:val="0AF77FB2"/>
    <w:rsid w:val="0B497F07"/>
    <w:rsid w:val="0B4AB13E"/>
    <w:rsid w:val="0B9B91E6"/>
    <w:rsid w:val="0BA13250"/>
    <w:rsid w:val="0BF7093D"/>
    <w:rsid w:val="0C209EFB"/>
    <w:rsid w:val="0C7F5C3A"/>
    <w:rsid w:val="0C9CACE3"/>
    <w:rsid w:val="0C9D8039"/>
    <w:rsid w:val="0CA3C022"/>
    <w:rsid w:val="0CB94CFC"/>
    <w:rsid w:val="0CD2A022"/>
    <w:rsid w:val="0CD39453"/>
    <w:rsid w:val="0D32C228"/>
    <w:rsid w:val="0D3DCC7E"/>
    <w:rsid w:val="0DD4F0E3"/>
    <w:rsid w:val="0E15FA3B"/>
    <w:rsid w:val="0E6BA8A7"/>
    <w:rsid w:val="0E8C7183"/>
    <w:rsid w:val="0ED224F3"/>
    <w:rsid w:val="0EFD3D6E"/>
    <w:rsid w:val="0F0C67F4"/>
    <w:rsid w:val="0F1484EF"/>
    <w:rsid w:val="0FB6FCFC"/>
    <w:rsid w:val="1014762A"/>
    <w:rsid w:val="10400359"/>
    <w:rsid w:val="10AF653E"/>
    <w:rsid w:val="10CB2A49"/>
    <w:rsid w:val="11004C88"/>
    <w:rsid w:val="1122F825"/>
    <w:rsid w:val="11E9CDA3"/>
    <w:rsid w:val="12577AF9"/>
    <w:rsid w:val="1267D688"/>
    <w:rsid w:val="12B55106"/>
    <w:rsid w:val="131904B3"/>
    <w:rsid w:val="135E4370"/>
    <w:rsid w:val="13CFA4E8"/>
    <w:rsid w:val="13EE3029"/>
    <w:rsid w:val="141229E3"/>
    <w:rsid w:val="14337550"/>
    <w:rsid w:val="14519F00"/>
    <w:rsid w:val="148E6A9E"/>
    <w:rsid w:val="158197EE"/>
    <w:rsid w:val="158A3F6E"/>
    <w:rsid w:val="159C4A75"/>
    <w:rsid w:val="169B783D"/>
    <w:rsid w:val="17063A01"/>
    <w:rsid w:val="175B4893"/>
    <w:rsid w:val="178F9533"/>
    <w:rsid w:val="178FB15F"/>
    <w:rsid w:val="1879D0EE"/>
    <w:rsid w:val="1882FBFE"/>
    <w:rsid w:val="18A459D9"/>
    <w:rsid w:val="18AAF236"/>
    <w:rsid w:val="199C0237"/>
    <w:rsid w:val="19ABE3E1"/>
    <w:rsid w:val="19DD0DD0"/>
    <w:rsid w:val="19F2DBAB"/>
    <w:rsid w:val="1A6C61EA"/>
    <w:rsid w:val="1A763413"/>
    <w:rsid w:val="1A7C092A"/>
    <w:rsid w:val="1AEC95A2"/>
    <w:rsid w:val="1B14268A"/>
    <w:rsid w:val="1B229DCC"/>
    <w:rsid w:val="1B3F328E"/>
    <w:rsid w:val="1BE1E5B3"/>
    <w:rsid w:val="1C0B69A9"/>
    <w:rsid w:val="1C1A8B60"/>
    <w:rsid w:val="1C834679"/>
    <w:rsid w:val="1C8B9E5D"/>
    <w:rsid w:val="1CF43B96"/>
    <w:rsid w:val="1D576694"/>
    <w:rsid w:val="1D5B635A"/>
    <w:rsid w:val="1D63D02E"/>
    <w:rsid w:val="1E0369EF"/>
    <w:rsid w:val="1E83293E"/>
    <w:rsid w:val="1E8A011E"/>
    <w:rsid w:val="1ED43158"/>
    <w:rsid w:val="1F16E26E"/>
    <w:rsid w:val="1F3651F0"/>
    <w:rsid w:val="1FA768B3"/>
    <w:rsid w:val="201E7CBB"/>
    <w:rsid w:val="204F3544"/>
    <w:rsid w:val="2094FF93"/>
    <w:rsid w:val="20AF3B6E"/>
    <w:rsid w:val="20B1AA73"/>
    <w:rsid w:val="210212FA"/>
    <w:rsid w:val="2188CD34"/>
    <w:rsid w:val="21A13950"/>
    <w:rsid w:val="21AB6AB0"/>
    <w:rsid w:val="22431113"/>
    <w:rsid w:val="23BE57C9"/>
    <w:rsid w:val="245342F1"/>
    <w:rsid w:val="24603274"/>
    <w:rsid w:val="247610D3"/>
    <w:rsid w:val="247C9B49"/>
    <w:rsid w:val="24E6D046"/>
    <w:rsid w:val="25069B49"/>
    <w:rsid w:val="256EFA33"/>
    <w:rsid w:val="259580CC"/>
    <w:rsid w:val="259CAEA1"/>
    <w:rsid w:val="26055225"/>
    <w:rsid w:val="262B5C82"/>
    <w:rsid w:val="26365A6E"/>
    <w:rsid w:val="2710CE7A"/>
    <w:rsid w:val="274163D5"/>
    <w:rsid w:val="2759338D"/>
    <w:rsid w:val="27F8040A"/>
    <w:rsid w:val="280C3A16"/>
    <w:rsid w:val="28105B20"/>
    <w:rsid w:val="2833AE6F"/>
    <w:rsid w:val="28F3A8A5"/>
    <w:rsid w:val="29DF578F"/>
    <w:rsid w:val="2A97B662"/>
    <w:rsid w:val="2ABFEEE6"/>
    <w:rsid w:val="2AC63550"/>
    <w:rsid w:val="2B156BB9"/>
    <w:rsid w:val="2B1ABB5A"/>
    <w:rsid w:val="2B45C771"/>
    <w:rsid w:val="2B6A1C9D"/>
    <w:rsid w:val="2B779354"/>
    <w:rsid w:val="2BE6293B"/>
    <w:rsid w:val="2C1FE2B2"/>
    <w:rsid w:val="2C455692"/>
    <w:rsid w:val="2C9B254A"/>
    <w:rsid w:val="2CB3B97A"/>
    <w:rsid w:val="2CDC5AB9"/>
    <w:rsid w:val="2CE197D2"/>
    <w:rsid w:val="2D673579"/>
    <w:rsid w:val="2DCA0663"/>
    <w:rsid w:val="2DCE2E6C"/>
    <w:rsid w:val="2DE38CA3"/>
    <w:rsid w:val="2DF4F13B"/>
    <w:rsid w:val="2DF5DAA1"/>
    <w:rsid w:val="2E2BBB92"/>
    <w:rsid w:val="2E34A156"/>
    <w:rsid w:val="2E36C891"/>
    <w:rsid w:val="2EA37D1F"/>
    <w:rsid w:val="2F129F35"/>
    <w:rsid w:val="2F4DC785"/>
    <w:rsid w:val="2FFA26DE"/>
    <w:rsid w:val="309F3041"/>
    <w:rsid w:val="3141E4C5"/>
    <w:rsid w:val="315D6E07"/>
    <w:rsid w:val="31DBF938"/>
    <w:rsid w:val="3275166C"/>
    <w:rsid w:val="33C62655"/>
    <w:rsid w:val="33CCB158"/>
    <w:rsid w:val="33DA3F71"/>
    <w:rsid w:val="33F7036D"/>
    <w:rsid w:val="34193436"/>
    <w:rsid w:val="34574342"/>
    <w:rsid w:val="349860DB"/>
    <w:rsid w:val="34AD0277"/>
    <w:rsid w:val="3502CAAE"/>
    <w:rsid w:val="35A50413"/>
    <w:rsid w:val="35D78661"/>
    <w:rsid w:val="35FE445D"/>
    <w:rsid w:val="361DA4E8"/>
    <w:rsid w:val="3634313C"/>
    <w:rsid w:val="3638597B"/>
    <w:rsid w:val="363C0C2C"/>
    <w:rsid w:val="363E9A1D"/>
    <w:rsid w:val="3714147D"/>
    <w:rsid w:val="37225267"/>
    <w:rsid w:val="373B8CE6"/>
    <w:rsid w:val="37C2E7C6"/>
    <w:rsid w:val="38013C32"/>
    <w:rsid w:val="380FC39E"/>
    <w:rsid w:val="3825F9B7"/>
    <w:rsid w:val="3872EB3F"/>
    <w:rsid w:val="3882A7F6"/>
    <w:rsid w:val="389D1E25"/>
    <w:rsid w:val="38F260B3"/>
    <w:rsid w:val="38F486D8"/>
    <w:rsid w:val="38F58169"/>
    <w:rsid w:val="390A27E3"/>
    <w:rsid w:val="3916A521"/>
    <w:rsid w:val="394C26F1"/>
    <w:rsid w:val="3960205A"/>
    <w:rsid w:val="396BD1FE"/>
    <w:rsid w:val="3A020D1D"/>
    <w:rsid w:val="3B1B79AD"/>
    <w:rsid w:val="3B57CFAE"/>
    <w:rsid w:val="3BB70F01"/>
    <w:rsid w:val="3BDC9B2D"/>
    <w:rsid w:val="3BE8FA2F"/>
    <w:rsid w:val="3BFBBB8D"/>
    <w:rsid w:val="3C0CED72"/>
    <w:rsid w:val="3C328688"/>
    <w:rsid w:val="3CACDCD0"/>
    <w:rsid w:val="3CCAFF93"/>
    <w:rsid w:val="3DA71BD8"/>
    <w:rsid w:val="3E1F96AF"/>
    <w:rsid w:val="3E3F5C1D"/>
    <w:rsid w:val="3E8E5F59"/>
    <w:rsid w:val="3F193590"/>
    <w:rsid w:val="3F77B154"/>
    <w:rsid w:val="3F81044B"/>
    <w:rsid w:val="3FCEDD6D"/>
    <w:rsid w:val="401939B9"/>
    <w:rsid w:val="4075929D"/>
    <w:rsid w:val="40772F40"/>
    <w:rsid w:val="40791EB2"/>
    <w:rsid w:val="40C946CF"/>
    <w:rsid w:val="40CEA175"/>
    <w:rsid w:val="41902BF4"/>
    <w:rsid w:val="4274DEF4"/>
    <w:rsid w:val="4282AF97"/>
    <w:rsid w:val="42EB7C40"/>
    <w:rsid w:val="431D68CE"/>
    <w:rsid w:val="434E3481"/>
    <w:rsid w:val="4374D09C"/>
    <w:rsid w:val="437E7BD2"/>
    <w:rsid w:val="43998CEF"/>
    <w:rsid w:val="43AF82C9"/>
    <w:rsid w:val="44053675"/>
    <w:rsid w:val="447827EE"/>
    <w:rsid w:val="44DB7005"/>
    <w:rsid w:val="44FCB6CD"/>
    <w:rsid w:val="451272BD"/>
    <w:rsid w:val="4596F52A"/>
    <w:rsid w:val="4598CBD4"/>
    <w:rsid w:val="45A6D417"/>
    <w:rsid w:val="45BE95A6"/>
    <w:rsid w:val="464C86A9"/>
    <w:rsid w:val="46BD7867"/>
    <w:rsid w:val="4702AE65"/>
    <w:rsid w:val="4745A786"/>
    <w:rsid w:val="47503380"/>
    <w:rsid w:val="4762804A"/>
    <w:rsid w:val="47669B45"/>
    <w:rsid w:val="47A8CD30"/>
    <w:rsid w:val="47D32382"/>
    <w:rsid w:val="481903CD"/>
    <w:rsid w:val="4835BA9B"/>
    <w:rsid w:val="483F59BC"/>
    <w:rsid w:val="487A7FE0"/>
    <w:rsid w:val="48DC2119"/>
    <w:rsid w:val="48E13BD6"/>
    <w:rsid w:val="490D2CD5"/>
    <w:rsid w:val="491169F1"/>
    <w:rsid w:val="49B535E0"/>
    <w:rsid w:val="49CFE5B0"/>
    <w:rsid w:val="49D88BB6"/>
    <w:rsid w:val="49EA622A"/>
    <w:rsid w:val="4A070A6E"/>
    <w:rsid w:val="4AECB2B6"/>
    <w:rsid w:val="4AF6B06B"/>
    <w:rsid w:val="4BA00221"/>
    <w:rsid w:val="4BC0E29C"/>
    <w:rsid w:val="4BEA2AD3"/>
    <w:rsid w:val="4BECB1AD"/>
    <w:rsid w:val="4C65B0AD"/>
    <w:rsid w:val="4C93735C"/>
    <w:rsid w:val="4CFFBC69"/>
    <w:rsid w:val="4D2298D2"/>
    <w:rsid w:val="4D2BCF1C"/>
    <w:rsid w:val="4D5CB2FD"/>
    <w:rsid w:val="4DFC7FE8"/>
    <w:rsid w:val="4E0115F0"/>
    <w:rsid w:val="4E5F3A18"/>
    <w:rsid w:val="4ED95A66"/>
    <w:rsid w:val="4EDFB1E6"/>
    <w:rsid w:val="4EFF40F4"/>
    <w:rsid w:val="4F2AF649"/>
    <w:rsid w:val="4F56FA3B"/>
    <w:rsid w:val="4F96CD21"/>
    <w:rsid w:val="4FFD63E1"/>
    <w:rsid w:val="50037912"/>
    <w:rsid w:val="5022549C"/>
    <w:rsid w:val="5030DE75"/>
    <w:rsid w:val="503CBC7D"/>
    <w:rsid w:val="505B456A"/>
    <w:rsid w:val="50DD3F8A"/>
    <w:rsid w:val="50F0E1C0"/>
    <w:rsid w:val="51568A09"/>
    <w:rsid w:val="5227BE5C"/>
    <w:rsid w:val="526C04AC"/>
    <w:rsid w:val="52A23683"/>
    <w:rsid w:val="52B90965"/>
    <w:rsid w:val="5330C594"/>
    <w:rsid w:val="5331BBF8"/>
    <w:rsid w:val="535F2BEA"/>
    <w:rsid w:val="538E20E6"/>
    <w:rsid w:val="53B700B0"/>
    <w:rsid w:val="53C91BF1"/>
    <w:rsid w:val="543C1C8C"/>
    <w:rsid w:val="5463164C"/>
    <w:rsid w:val="54D59493"/>
    <w:rsid w:val="55117670"/>
    <w:rsid w:val="554A3306"/>
    <w:rsid w:val="555C6E4B"/>
    <w:rsid w:val="55626BE4"/>
    <w:rsid w:val="55C5AA97"/>
    <w:rsid w:val="55F150F5"/>
    <w:rsid w:val="56E984AC"/>
    <w:rsid w:val="56FBC770"/>
    <w:rsid w:val="5722B2A1"/>
    <w:rsid w:val="5740E2EC"/>
    <w:rsid w:val="5822C7FD"/>
    <w:rsid w:val="583BF05A"/>
    <w:rsid w:val="5847FEB6"/>
    <w:rsid w:val="586B83E3"/>
    <w:rsid w:val="58D0256F"/>
    <w:rsid w:val="5945F70E"/>
    <w:rsid w:val="595CBE81"/>
    <w:rsid w:val="5960B8DC"/>
    <w:rsid w:val="59A30ED0"/>
    <w:rsid w:val="59BE985E"/>
    <w:rsid w:val="59E2C01B"/>
    <w:rsid w:val="5A617EFF"/>
    <w:rsid w:val="5AA472DC"/>
    <w:rsid w:val="5AAE95D4"/>
    <w:rsid w:val="5AB45D69"/>
    <w:rsid w:val="5B21017F"/>
    <w:rsid w:val="5B29C51D"/>
    <w:rsid w:val="5B74BD0C"/>
    <w:rsid w:val="5BB31F73"/>
    <w:rsid w:val="5BBED4D1"/>
    <w:rsid w:val="5BC4CED1"/>
    <w:rsid w:val="5C1A89BE"/>
    <w:rsid w:val="5C81A7EA"/>
    <w:rsid w:val="5CCD508A"/>
    <w:rsid w:val="5CD9F1D0"/>
    <w:rsid w:val="5D22824B"/>
    <w:rsid w:val="5D554860"/>
    <w:rsid w:val="5D71CF3C"/>
    <w:rsid w:val="5DBBC79F"/>
    <w:rsid w:val="5E3383D5"/>
    <w:rsid w:val="5E3A2936"/>
    <w:rsid w:val="5EBC1D12"/>
    <w:rsid w:val="5EE31CBF"/>
    <w:rsid w:val="5EF5BF16"/>
    <w:rsid w:val="5F962AEE"/>
    <w:rsid w:val="5F9D637F"/>
    <w:rsid w:val="5FA18182"/>
    <w:rsid w:val="5FC95BC6"/>
    <w:rsid w:val="5FE99B41"/>
    <w:rsid w:val="60135604"/>
    <w:rsid w:val="604265E3"/>
    <w:rsid w:val="604C1AEF"/>
    <w:rsid w:val="6059B5EA"/>
    <w:rsid w:val="61203476"/>
    <w:rsid w:val="6143D743"/>
    <w:rsid w:val="61B4EC2A"/>
    <w:rsid w:val="61E5D1AD"/>
    <w:rsid w:val="61F952BB"/>
    <w:rsid w:val="61FEEE1E"/>
    <w:rsid w:val="620139B3"/>
    <w:rsid w:val="621136BF"/>
    <w:rsid w:val="62226B21"/>
    <w:rsid w:val="6225E608"/>
    <w:rsid w:val="626BD95B"/>
    <w:rsid w:val="629E4F4C"/>
    <w:rsid w:val="63C16FAC"/>
    <w:rsid w:val="63C6C6F2"/>
    <w:rsid w:val="643A330C"/>
    <w:rsid w:val="645093A7"/>
    <w:rsid w:val="64742458"/>
    <w:rsid w:val="649CCCE9"/>
    <w:rsid w:val="64B7BF13"/>
    <w:rsid w:val="65014B05"/>
    <w:rsid w:val="650278E9"/>
    <w:rsid w:val="65F5E8C9"/>
    <w:rsid w:val="660B794C"/>
    <w:rsid w:val="66198E9E"/>
    <w:rsid w:val="66787973"/>
    <w:rsid w:val="671C4771"/>
    <w:rsid w:val="6762FDE2"/>
    <w:rsid w:val="68B6E7CA"/>
    <w:rsid w:val="68F15050"/>
    <w:rsid w:val="6971B9EF"/>
    <w:rsid w:val="69786F28"/>
    <w:rsid w:val="69AF7F1D"/>
    <w:rsid w:val="69BFFE0F"/>
    <w:rsid w:val="69E25F39"/>
    <w:rsid w:val="69F656A8"/>
    <w:rsid w:val="6A8397DC"/>
    <w:rsid w:val="6B9EA731"/>
    <w:rsid w:val="6BEE6D93"/>
    <w:rsid w:val="6C579BBA"/>
    <w:rsid w:val="6C6ABC10"/>
    <w:rsid w:val="6C6C2BC2"/>
    <w:rsid w:val="6C8FC875"/>
    <w:rsid w:val="6CAE3D2A"/>
    <w:rsid w:val="6CDCA690"/>
    <w:rsid w:val="6D10B091"/>
    <w:rsid w:val="6DA2654A"/>
    <w:rsid w:val="6DC9CF9F"/>
    <w:rsid w:val="6DE3B3AC"/>
    <w:rsid w:val="6E1446E5"/>
    <w:rsid w:val="6E64D201"/>
    <w:rsid w:val="6ED58D1C"/>
    <w:rsid w:val="6ED73731"/>
    <w:rsid w:val="6F4FBF3B"/>
    <w:rsid w:val="6F6E5A16"/>
    <w:rsid w:val="6F70A203"/>
    <w:rsid w:val="6F89EA3E"/>
    <w:rsid w:val="700E618B"/>
    <w:rsid w:val="704C4FD9"/>
    <w:rsid w:val="706DBA03"/>
    <w:rsid w:val="711756C7"/>
    <w:rsid w:val="71BBD76D"/>
    <w:rsid w:val="71F6C335"/>
    <w:rsid w:val="726534E2"/>
    <w:rsid w:val="72CC5CF9"/>
    <w:rsid w:val="7346A9D4"/>
    <w:rsid w:val="73AE9FED"/>
    <w:rsid w:val="73C5C2A1"/>
    <w:rsid w:val="74948213"/>
    <w:rsid w:val="749817F9"/>
    <w:rsid w:val="74CA9DCC"/>
    <w:rsid w:val="74CE4BDA"/>
    <w:rsid w:val="75061DCD"/>
    <w:rsid w:val="7556DCEB"/>
    <w:rsid w:val="75A76BBF"/>
    <w:rsid w:val="75B4508F"/>
    <w:rsid w:val="75F20965"/>
    <w:rsid w:val="761E37AE"/>
    <w:rsid w:val="7691CC6B"/>
    <w:rsid w:val="76FD6363"/>
    <w:rsid w:val="77287FD7"/>
    <w:rsid w:val="7772A62F"/>
    <w:rsid w:val="77E54EA2"/>
    <w:rsid w:val="7864F11A"/>
    <w:rsid w:val="78C0B363"/>
    <w:rsid w:val="7A2534E2"/>
    <w:rsid w:val="7AAD020E"/>
    <w:rsid w:val="7BB462B2"/>
    <w:rsid w:val="7C150E66"/>
    <w:rsid w:val="7C17BEF7"/>
    <w:rsid w:val="7C4A6D2C"/>
    <w:rsid w:val="7CFE8A14"/>
    <w:rsid w:val="7D07225C"/>
    <w:rsid w:val="7DA5DE56"/>
    <w:rsid w:val="7E13F967"/>
    <w:rsid w:val="7E473732"/>
    <w:rsid w:val="7E7F20CC"/>
    <w:rsid w:val="7E905A4C"/>
    <w:rsid w:val="7EE589EC"/>
    <w:rsid w:val="7F4F5FB9"/>
    <w:rsid w:val="7F691F8E"/>
    <w:rsid w:val="7F71C360"/>
    <w:rsid w:val="7FF4EDDD"/>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880D89"/>
  <w15:docId w15:val="{D90084ED-010F-4B01-9E2C-4794CAFB5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Angsana New"/>
        <w:lang w:val="en-US" w:eastAsia="en-US" w:bidi="th-TH"/>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D61"/>
    <w:rPr>
      <w:sz w:val="24"/>
      <w:szCs w:val="24"/>
      <w:lang w:bidi="ar-SA"/>
    </w:rPr>
  </w:style>
  <w:style w:type="paragraph" w:styleId="Heading1">
    <w:name w:val="heading 1"/>
    <w:basedOn w:val="Normal"/>
    <w:next w:val="Normal"/>
    <w:link w:val="Heading1Char"/>
    <w:qFormat/>
    <w:rsid w:val="009E6233"/>
    <w:pPr>
      <w:keepNext/>
      <w:numPr>
        <w:numId w:val="2"/>
      </w:numPr>
      <w:spacing w:before="360" w:after="240"/>
      <w:outlineLvl w:val="0"/>
    </w:pPr>
    <w:rPr>
      <w:rFonts w:ascii="Gill Sans MT" w:hAnsi="Gill Sans MT" w:cs="Tahoma"/>
      <w:caps/>
      <w:color w:val="002A6C"/>
      <w:sz w:val="40"/>
      <w:szCs w:val="40"/>
    </w:rPr>
  </w:style>
  <w:style w:type="paragraph" w:styleId="Heading2">
    <w:name w:val="heading 2"/>
    <w:basedOn w:val="Normal"/>
    <w:next w:val="Normal"/>
    <w:qFormat/>
    <w:rsid w:val="005F4AC4"/>
    <w:pPr>
      <w:keepNext/>
      <w:numPr>
        <w:ilvl w:val="1"/>
        <w:numId w:val="2"/>
      </w:numPr>
      <w:spacing w:before="240" w:after="240"/>
      <w:outlineLvl w:val="1"/>
    </w:pPr>
    <w:rPr>
      <w:rFonts w:ascii="Gill Sans MT" w:hAnsi="Gill Sans MT" w:cs="Times New Roman"/>
      <w:color w:val="002A6C"/>
      <w:sz w:val="28"/>
      <w:szCs w:val="28"/>
    </w:rPr>
  </w:style>
  <w:style w:type="paragraph" w:styleId="Heading3">
    <w:name w:val="heading 3"/>
    <w:basedOn w:val="Heading2"/>
    <w:next w:val="Normal"/>
    <w:qFormat/>
    <w:rsid w:val="00A830B7"/>
    <w:pPr>
      <w:numPr>
        <w:ilvl w:val="0"/>
        <w:numId w:val="0"/>
      </w:numPr>
      <w:outlineLvl w:val="2"/>
    </w:pPr>
    <w:rPr>
      <w:b/>
      <w:bCs/>
      <w:color w:val="666666"/>
      <w:sz w:val="32"/>
      <w:szCs w:val="32"/>
    </w:rPr>
  </w:style>
  <w:style w:type="paragraph" w:styleId="Heading4">
    <w:name w:val="heading 4"/>
    <w:basedOn w:val="Normal"/>
    <w:next w:val="Normal"/>
    <w:qFormat/>
    <w:rsid w:val="00F324DB"/>
    <w:pPr>
      <w:keepNext/>
      <w:spacing w:before="360"/>
      <w:outlineLvl w:val="3"/>
    </w:pPr>
    <w:rPr>
      <w:rFonts w:ascii="Gill Sans MT" w:hAnsi="Gill Sans MT"/>
      <w:color w:val="666666"/>
      <w:sz w:val="28"/>
      <w:szCs w:val="28"/>
    </w:rPr>
  </w:style>
  <w:style w:type="paragraph" w:styleId="Heading5">
    <w:name w:val="heading 5"/>
    <w:basedOn w:val="Normal"/>
    <w:next w:val="Normal"/>
    <w:qFormat/>
    <w:rsid w:val="00431DF8"/>
    <w:pPr>
      <w:spacing w:before="360" w:after="60"/>
      <w:outlineLvl w:val="4"/>
    </w:pPr>
    <w:rPr>
      <w:rFonts w:ascii="Gill Sans MT" w:hAnsi="Gill Sans MT"/>
      <w:b/>
      <w:bCs/>
      <w:color w:val="9DBFE5"/>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454A"/>
    <w:pPr>
      <w:tabs>
        <w:tab w:val="center" w:pos="4153"/>
        <w:tab w:val="right" w:pos="8306"/>
      </w:tabs>
    </w:pPr>
    <w:rPr>
      <w:szCs w:val="28"/>
    </w:rPr>
  </w:style>
  <w:style w:type="paragraph" w:styleId="Footer">
    <w:name w:val="footer"/>
    <w:basedOn w:val="Normal"/>
    <w:link w:val="FooterChar"/>
    <w:uiPriority w:val="99"/>
    <w:rsid w:val="00B3454A"/>
    <w:pPr>
      <w:tabs>
        <w:tab w:val="right" w:pos="9000"/>
      </w:tabs>
      <w:ind w:left="-360" w:right="-360"/>
    </w:pPr>
    <w:rPr>
      <w:rFonts w:ascii="Gill Sans MT" w:hAnsi="Gill Sans MT"/>
      <w:color w:val="666666"/>
      <w:sz w:val="20"/>
      <w:szCs w:val="20"/>
    </w:rPr>
  </w:style>
  <w:style w:type="paragraph" w:styleId="FootnoteText">
    <w:name w:val="footnote text"/>
    <w:basedOn w:val="Normal"/>
    <w:semiHidden/>
    <w:rsid w:val="00B2501C"/>
    <w:rPr>
      <w:sz w:val="20"/>
      <w:szCs w:val="20"/>
    </w:rPr>
  </w:style>
  <w:style w:type="character" w:styleId="FootnoteReference">
    <w:name w:val="footnote reference"/>
    <w:uiPriority w:val="99"/>
    <w:semiHidden/>
    <w:rsid w:val="00B2501C"/>
    <w:rPr>
      <w:vertAlign w:val="superscript"/>
    </w:rPr>
  </w:style>
  <w:style w:type="paragraph" w:styleId="BalloonText">
    <w:name w:val="Balloon Text"/>
    <w:basedOn w:val="Normal"/>
    <w:semiHidden/>
    <w:rsid w:val="00FD1083"/>
    <w:rPr>
      <w:rFonts w:ascii="Tahoma" w:hAnsi="Tahoma" w:cs="Tahoma"/>
      <w:sz w:val="16"/>
      <w:szCs w:val="16"/>
    </w:rPr>
  </w:style>
  <w:style w:type="character" w:styleId="CommentReference">
    <w:name w:val="annotation reference"/>
    <w:semiHidden/>
    <w:rsid w:val="00D0421C"/>
    <w:rPr>
      <w:sz w:val="16"/>
      <w:szCs w:val="18"/>
    </w:rPr>
  </w:style>
  <w:style w:type="paragraph" w:styleId="CommentText">
    <w:name w:val="annotation text"/>
    <w:basedOn w:val="Normal"/>
    <w:link w:val="CommentTextChar"/>
    <w:semiHidden/>
    <w:rsid w:val="00D0421C"/>
    <w:rPr>
      <w:sz w:val="20"/>
      <w:szCs w:val="23"/>
    </w:rPr>
  </w:style>
  <w:style w:type="paragraph" w:styleId="CommentSubject">
    <w:name w:val="annotation subject"/>
    <w:basedOn w:val="CommentText"/>
    <w:next w:val="CommentText"/>
    <w:semiHidden/>
    <w:rsid w:val="00D0421C"/>
    <w:rPr>
      <w:b/>
      <w:bCs/>
    </w:rPr>
  </w:style>
  <w:style w:type="character" w:styleId="PageNumber">
    <w:name w:val="page number"/>
    <w:basedOn w:val="DefaultParagraphFont"/>
    <w:rsid w:val="00B3454A"/>
  </w:style>
  <w:style w:type="character" w:styleId="Hyperlink">
    <w:name w:val="Hyperlink"/>
    <w:uiPriority w:val="99"/>
    <w:rsid w:val="00090D40"/>
    <w:rPr>
      <w:color w:val="0000FF"/>
      <w:u w:val="single"/>
    </w:rPr>
  </w:style>
  <w:style w:type="paragraph" w:styleId="Caption">
    <w:name w:val="caption"/>
    <w:basedOn w:val="Normal"/>
    <w:next w:val="Normal"/>
    <w:link w:val="CaptionChar"/>
    <w:qFormat/>
    <w:rsid w:val="002815EB"/>
    <w:rPr>
      <w:rFonts w:eastAsia="MS Mincho"/>
      <w:b/>
      <w:bCs/>
      <w:sz w:val="20"/>
      <w:szCs w:val="20"/>
      <w:lang w:val="en-GB" w:eastAsia="ja-JP"/>
    </w:rPr>
  </w:style>
  <w:style w:type="character" w:customStyle="1" w:styleId="CaptionChar">
    <w:name w:val="Caption Char"/>
    <w:link w:val="Caption"/>
    <w:rsid w:val="00CC7C34"/>
    <w:rPr>
      <w:rFonts w:eastAsia="MS Mincho" w:cs="Angsana New"/>
      <w:b/>
      <w:bCs/>
      <w:lang w:val="en-GB" w:eastAsia="ja-JP" w:bidi="ar-SA"/>
    </w:rPr>
  </w:style>
  <w:style w:type="paragraph" w:styleId="BodyText">
    <w:name w:val="Body Text"/>
    <w:basedOn w:val="Normal"/>
    <w:link w:val="BodyTextChar"/>
    <w:qFormat/>
    <w:rsid w:val="009E6233"/>
    <w:pPr>
      <w:spacing w:after="220"/>
    </w:pPr>
    <w:rPr>
      <w:rFonts w:ascii="Calibri" w:hAnsi="Calibri" w:cs="Calibri"/>
      <w:sz w:val="22"/>
      <w:szCs w:val="22"/>
    </w:rPr>
  </w:style>
  <w:style w:type="character" w:customStyle="1" w:styleId="BodyTextChar">
    <w:name w:val="Body Text Char"/>
    <w:link w:val="BodyText"/>
    <w:rsid w:val="009E6233"/>
    <w:rPr>
      <w:rFonts w:ascii="Calibri" w:hAnsi="Calibri" w:cs="Calibri"/>
      <w:sz w:val="22"/>
      <w:szCs w:val="22"/>
      <w:lang w:bidi="ar-SA"/>
    </w:rPr>
  </w:style>
  <w:style w:type="paragraph" w:customStyle="1" w:styleId="BodyTextleader">
    <w:name w:val="Body Text leader"/>
    <w:basedOn w:val="BodyText"/>
    <w:link w:val="BodyTextleaderChar"/>
    <w:rsid w:val="0099650B"/>
    <w:rPr>
      <w:b/>
      <w:bCs/>
      <w:color w:val="666666"/>
    </w:rPr>
  </w:style>
  <w:style w:type="character" w:customStyle="1" w:styleId="BodyTextleaderChar">
    <w:name w:val="Body Text leader Char"/>
    <w:link w:val="BodyTextleader"/>
    <w:rsid w:val="0099650B"/>
    <w:rPr>
      <w:rFonts w:ascii="Gill Sans MT" w:hAnsi="Gill Sans MT" w:cs="Angsana New"/>
      <w:b/>
      <w:bCs/>
      <w:color w:val="666666"/>
      <w:sz w:val="22"/>
      <w:szCs w:val="22"/>
      <w:lang w:val="en-US" w:eastAsia="en-US" w:bidi="ar-SA"/>
    </w:rPr>
  </w:style>
  <w:style w:type="paragraph" w:customStyle="1" w:styleId="BodyTextQuote">
    <w:name w:val="Body Text Quote"/>
    <w:basedOn w:val="BodyText"/>
    <w:link w:val="BodyTextQuoteChar"/>
    <w:rsid w:val="0099650B"/>
    <w:pPr>
      <w:ind w:left="720" w:right="720"/>
    </w:pPr>
  </w:style>
  <w:style w:type="character" w:customStyle="1" w:styleId="BodyTextQuoteChar">
    <w:name w:val="Body Text Quote Char"/>
    <w:basedOn w:val="BodyTextChar"/>
    <w:link w:val="BodyTextQuote"/>
    <w:rsid w:val="00530D30"/>
    <w:rPr>
      <w:rFonts w:ascii="Gill Sans MT" w:hAnsi="Gill Sans MT" w:cs="Angsana New"/>
      <w:sz w:val="22"/>
      <w:szCs w:val="22"/>
      <w:lang w:val="en-US" w:eastAsia="en-US" w:bidi="ar-SA"/>
    </w:rPr>
  </w:style>
  <w:style w:type="paragraph" w:customStyle="1" w:styleId="CaptionTitle">
    <w:name w:val="Caption Title"/>
    <w:basedOn w:val="Caption"/>
    <w:link w:val="CaptionTitleChar"/>
    <w:rsid w:val="00151E4E"/>
    <w:pPr>
      <w:keepNext/>
    </w:pPr>
    <w:rPr>
      <w:rFonts w:ascii="Gill Sans MT" w:hAnsi="Gill Sans MT"/>
      <w:bCs w:val="0"/>
      <w:color w:val="666666"/>
      <w:sz w:val="22"/>
      <w:szCs w:val="22"/>
    </w:rPr>
  </w:style>
  <w:style w:type="character" w:customStyle="1" w:styleId="CaptionTitleChar">
    <w:name w:val="Caption Title Char"/>
    <w:link w:val="CaptionTitle"/>
    <w:rsid w:val="00151E4E"/>
    <w:rPr>
      <w:rFonts w:ascii="Gill Sans MT" w:eastAsia="MS Mincho" w:hAnsi="Gill Sans MT" w:cs="Angsana New"/>
      <w:b/>
      <w:bCs/>
      <w:color w:val="666666"/>
      <w:sz w:val="22"/>
      <w:szCs w:val="22"/>
      <w:lang w:val="en-GB" w:eastAsia="ja-JP" w:bidi="ar-SA"/>
    </w:rPr>
  </w:style>
  <w:style w:type="paragraph" w:customStyle="1" w:styleId="CaptionText">
    <w:name w:val="Caption Text"/>
    <w:basedOn w:val="CaptionTitle"/>
    <w:rsid w:val="00B3454A"/>
    <w:rPr>
      <w:rFonts w:cs="Arial"/>
      <w:b w:val="0"/>
      <w:i/>
      <w:iCs/>
      <w:sz w:val="20"/>
      <w:szCs w:val="20"/>
    </w:rPr>
  </w:style>
  <w:style w:type="paragraph" w:customStyle="1" w:styleId="BodyTextBullets">
    <w:name w:val="Body Text Bullets"/>
    <w:basedOn w:val="BodyText"/>
    <w:link w:val="BodyTextBulletsChar"/>
    <w:rsid w:val="00B3454A"/>
    <w:pPr>
      <w:numPr>
        <w:numId w:val="3"/>
      </w:numPr>
      <w:tabs>
        <w:tab w:val="clear" w:pos="360"/>
        <w:tab w:val="num" w:pos="720"/>
      </w:tabs>
      <w:ind w:left="720"/>
    </w:pPr>
  </w:style>
  <w:style w:type="character" w:customStyle="1" w:styleId="BodyTextBulletsChar">
    <w:name w:val="Body Text Bullets Char"/>
    <w:basedOn w:val="BodyTextChar"/>
    <w:link w:val="BodyTextBullets"/>
    <w:rsid w:val="00B3454A"/>
    <w:rPr>
      <w:rFonts w:ascii="Calibri" w:hAnsi="Calibri" w:cs="Calibri"/>
      <w:sz w:val="22"/>
      <w:szCs w:val="22"/>
      <w:lang w:bidi="ar-SA"/>
    </w:rPr>
  </w:style>
  <w:style w:type="paragraph" w:customStyle="1" w:styleId="BodyTextnoparaspace">
    <w:name w:val="Body Text (no para. space)"/>
    <w:basedOn w:val="BodyText"/>
    <w:rsid w:val="006B2835"/>
    <w:pPr>
      <w:spacing w:after="0"/>
    </w:pPr>
  </w:style>
  <w:style w:type="paragraph" w:styleId="TOC1">
    <w:name w:val="toc 1"/>
    <w:basedOn w:val="Normal"/>
    <w:next w:val="Normal"/>
    <w:autoRedefine/>
    <w:uiPriority w:val="39"/>
    <w:rsid w:val="00B3454A"/>
    <w:pPr>
      <w:keepNext/>
      <w:tabs>
        <w:tab w:val="left" w:pos="540"/>
        <w:tab w:val="right" w:leader="dot" w:pos="8630"/>
      </w:tabs>
      <w:spacing w:before="240" w:after="120"/>
      <w:ind w:left="547" w:hanging="547"/>
    </w:pPr>
    <w:rPr>
      <w:rFonts w:ascii="Gill Sans MT" w:hAnsi="Gill Sans MT"/>
      <w:noProof/>
      <w:color w:val="002A6C"/>
      <w:sz w:val="28"/>
      <w:szCs w:val="28"/>
    </w:rPr>
  </w:style>
  <w:style w:type="paragraph" w:styleId="TOC2">
    <w:name w:val="toc 2"/>
    <w:basedOn w:val="Normal"/>
    <w:next w:val="Normal"/>
    <w:autoRedefine/>
    <w:uiPriority w:val="39"/>
    <w:rsid w:val="00F324DB"/>
    <w:pPr>
      <w:tabs>
        <w:tab w:val="left" w:pos="540"/>
        <w:tab w:val="right" w:leader="dot" w:pos="8630"/>
      </w:tabs>
      <w:spacing w:before="60"/>
      <w:ind w:left="540" w:hanging="540"/>
    </w:pPr>
    <w:rPr>
      <w:rFonts w:ascii="Gill Sans MT" w:hAnsi="Gill Sans MT"/>
      <w:noProof/>
      <w:color w:val="002A6C"/>
      <w:szCs w:val="28"/>
    </w:rPr>
  </w:style>
  <w:style w:type="paragraph" w:styleId="TOC3">
    <w:name w:val="toc 3"/>
    <w:basedOn w:val="Normal"/>
    <w:next w:val="Normal"/>
    <w:autoRedefine/>
    <w:semiHidden/>
    <w:rsid w:val="00F324DB"/>
    <w:pPr>
      <w:tabs>
        <w:tab w:val="right" w:leader="dot" w:pos="8630"/>
      </w:tabs>
      <w:ind w:left="180"/>
    </w:pPr>
    <w:rPr>
      <w:rFonts w:ascii="Gill Sans MT" w:hAnsi="Gill Sans MT"/>
      <w:noProof/>
      <w:color w:val="666666"/>
      <w:sz w:val="22"/>
      <w:szCs w:val="22"/>
    </w:rPr>
  </w:style>
  <w:style w:type="paragraph" w:styleId="TOC4">
    <w:name w:val="toc 4"/>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styleId="TOC5">
    <w:name w:val="toc 5"/>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customStyle="1" w:styleId="TableofContents">
    <w:name w:val="Table of Contents"/>
    <w:basedOn w:val="Heading1"/>
    <w:rsid w:val="00B3454A"/>
    <w:pPr>
      <w:numPr>
        <w:numId w:val="0"/>
      </w:numPr>
    </w:pPr>
  </w:style>
  <w:style w:type="paragraph" w:customStyle="1" w:styleId="TableText">
    <w:name w:val="Table Text"/>
    <w:basedOn w:val="Normal"/>
    <w:link w:val="TableTextChar"/>
    <w:qFormat/>
    <w:rsid w:val="009E6233"/>
    <w:pPr>
      <w:spacing w:before="40" w:after="40"/>
    </w:pPr>
    <w:rPr>
      <w:rFonts w:ascii="Calibri" w:hAnsi="Calibri" w:cs="Calibri"/>
      <w:sz w:val="20"/>
    </w:rPr>
  </w:style>
  <w:style w:type="paragraph" w:customStyle="1" w:styleId="TableCaption">
    <w:name w:val="Table Caption"/>
    <w:basedOn w:val="Normal"/>
    <w:qFormat/>
    <w:rsid w:val="00850D61"/>
    <w:pPr>
      <w:keepNext/>
      <w:spacing w:before="120" w:after="40"/>
    </w:pPr>
    <w:rPr>
      <w:rFonts w:ascii="Gill Sans MT" w:eastAsia="MS Mincho" w:hAnsi="Gill Sans MT"/>
      <w:b/>
      <w:sz w:val="22"/>
      <w:szCs w:val="22"/>
      <w:lang w:val="en-GB" w:eastAsia="ja-JP"/>
    </w:rPr>
  </w:style>
  <w:style w:type="paragraph" w:customStyle="1" w:styleId="Tabletextheader">
    <w:name w:val="Table text header"/>
    <w:basedOn w:val="TableText"/>
    <w:qFormat/>
    <w:rsid w:val="005F4AC4"/>
    <w:pPr>
      <w:keepNext/>
      <w:spacing w:before="80" w:after="80"/>
      <w:jc w:val="center"/>
    </w:pPr>
    <w:rPr>
      <w:rFonts w:eastAsia="Cambria" w:cs="Times New Roman"/>
      <w:b/>
      <w:szCs w:val="20"/>
    </w:rPr>
  </w:style>
  <w:style w:type="character" w:customStyle="1" w:styleId="TableTextChar">
    <w:name w:val="Table Text Char"/>
    <w:link w:val="TableText"/>
    <w:rsid w:val="009E6233"/>
    <w:rPr>
      <w:rFonts w:ascii="Calibri" w:hAnsi="Calibri" w:cs="Calibri"/>
      <w:szCs w:val="24"/>
      <w:lang w:bidi="ar-SA"/>
    </w:rPr>
  </w:style>
  <w:style w:type="paragraph" w:customStyle="1" w:styleId="TableBullet">
    <w:name w:val="Table Bullet"/>
    <w:basedOn w:val="TableText"/>
    <w:rsid w:val="00FF52F1"/>
    <w:pPr>
      <w:numPr>
        <w:numId w:val="4"/>
      </w:numPr>
      <w:tabs>
        <w:tab w:val="clear" w:pos="105"/>
        <w:tab w:val="num" w:pos="360"/>
      </w:tabs>
      <w:ind w:left="253" w:hanging="253"/>
    </w:pPr>
    <w:rPr>
      <w:szCs w:val="20"/>
    </w:rPr>
  </w:style>
  <w:style w:type="paragraph" w:customStyle="1" w:styleId="bodyTextbulletsnoparaspace">
    <w:name w:val="body Text bullets (no para. space)"/>
    <w:basedOn w:val="BodyTextBullets"/>
    <w:rsid w:val="00850D61"/>
    <w:pPr>
      <w:spacing w:after="0"/>
    </w:pPr>
  </w:style>
  <w:style w:type="character" w:customStyle="1" w:styleId="HeaderChar">
    <w:name w:val="Header Char"/>
    <w:link w:val="Header"/>
    <w:uiPriority w:val="99"/>
    <w:rsid w:val="00D14BBF"/>
    <w:rPr>
      <w:sz w:val="24"/>
      <w:szCs w:val="28"/>
      <w:lang w:bidi="ar-SA"/>
    </w:rPr>
  </w:style>
  <w:style w:type="character" w:customStyle="1" w:styleId="FooterChar">
    <w:name w:val="Footer Char"/>
    <w:link w:val="Footer"/>
    <w:uiPriority w:val="99"/>
    <w:rsid w:val="00D14BBF"/>
    <w:rPr>
      <w:rFonts w:ascii="Gill Sans MT" w:hAnsi="Gill Sans MT"/>
      <w:color w:val="666666"/>
      <w:lang w:bidi="ar-SA"/>
    </w:rPr>
  </w:style>
  <w:style w:type="paragraph" w:styleId="ListParagraph">
    <w:name w:val="List Paragraph"/>
    <w:basedOn w:val="Normal"/>
    <w:uiPriority w:val="34"/>
    <w:qFormat/>
    <w:rsid w:val="00D14BBF"/>
    <w:pPr>
      <w:spacing w:after="160"/>
      <w:ind w:left="720"/>
      <w:jc w:val="center"/>
    </w:pPr>
    <w:rPr>
      <w:rFonts w:eastAsia="Calibri" w:cs="Times New Roman"/>
      <w:szCs w:val="22"/>
    </w:rPr>
  </w:style>
  <w:style w:type="paragraph" w:styleId="TOCHeading">
    <w:name w:val="TOC Heading"/>
    <w:basedOn w:val="Heading1"/>
    <w:next w:val="Normal"/>
    <w:uiPriority w:val="39"/>
    <w:unhideWhenUsed/>
    <w:qFormat/>
    <w:rsid w:val="00BE3E59"/>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rPr>
  </w:style>
  <w:style w:type="character" w:styleId="UnresolvedMention">
    <w:name w:val="Unresolved Mention"/>
    <w:basedOn w:val="DefaultParagraphFont"/>
    <w:uiPriority w:val="99"/>
    <w:semiHidden/>
    <w:unhideWhenUsed/>
    <w:rsid w:val="007E0E5A"/>
    <w:rPr>
      <w:color w:val="605E5C"/>
      <w:shd w:val="clear" w:color="auto" w:fill="E1DFDD"/>
    </w:rPr>
  </w:style>
  <w:style w:type="character" w:customStyle="1" w:styleId="Heading1Char">
    <w:name w:val="Heading 1 Char"/>
    <w:basedOn w:val="DefaultParagraphFont"/>
    <w:link w:val="Heading1"/>
    <w:rsid w:val="00910129"/>
    <w:rPr>
      <w:rFonts w:ascii="Gill Sans MT" w:hAnsi="Gill Sans MT" w:cs="Tahoma"/>
      <w:caps/>
      <w:color w:val="002A6C"/>
      <w:sz w:val="40"/>
      <w:szCs w:val="40"/>
      <w:lang w:bidi="ar-SA"/>
    </w:rPr>
  </w:style>
  <w:style w:type="character" w:customStyle="1" w:styleId="CommentTextChar">
    <w:name w:val="Comment Text Char"/>
    <w:basedOn w:val="DefaultParagraphFont"/>
    <w:link w:val="CommentText"/>
    <w:semiHidden/>
    <w:rsid w:val="002917E9"/>
    <w:rPr>
      <w:szCs w:val="23"/>
      <w:lang w:bidi="ar-SA"/>
    </w:rPr>
  </w:style>
  <w:style w:type="paragraph" w:customStyle="1" w:styleId="footnotedescription">
    <w:name w:val="footnote description"/>
    <w:next w:val="Normal"/>
    <w:link w:val="footnotedescriptionChar"/>
    <w:hidden/>
    <w:rsid w:val="000C74C2"/>
    <w:pPr>
      <w:spacing w:line="259" w:lineRule="auto"/>
    </w:pPr>
    <w:rPr>
      <w:rFonts w:ascii="Calibri" w:eastAsia="Calibri" w:hAnsi="Calibri" w:cs="Calibri"/>
      <w:color w:val="000000"/>
      <w:szCs w:val="22"/>
      <w:lang w:bidi="ar-SA"/>
    </w:rPr>
  </w:style>
  <w:style w:type="character" w:customStyle="1" w:styleId="footnotedescriptionChar">
    <w:name w:val="footnote description Char"/>
    <w:link w:val="footnotedescription"/>
    <w:rsid w:val="000C74C2"/>
    <w:rPr>
      <w:rFonts w:ascii="Calibri" w:eastAsia="Calibri" w:hAnsi="Calibri" w:cs="Calibri"/>
      <w:color w:val="000000"/>
      <w:szCs w:val="22"/>
      <w:lang w:bidi="ar-SA"/>
    </w:rPr>
  </w:style>
  <w:style w:type="character" w:customStyle="1" w:styleId="footnotemark">
    <w:name w:val="footnote mark"/>
    <w:hidden/>
    <w:rsid w:val="000C74C2"/>
    <w:rPr>
      <w:rFonts w:ascii="Calibri" w:eastAsia="Calibri" w:hAnsi="Calibri" w:cs="Calibri"/>
      <w:color w:val="000000"/>
      <w:sz w:val="18"/>
      <w:vertAlign w:val="superscript"/>
    </w:rPr>
  </w:style>
  <w:style w:type="paragraph" w:styleId="Revision">
    <w:name w:val="Revision"/>
    <w:hidden/>
    <w:uiPriority w:val="99"/>
    <w:semiHidden/>
    <w:rsid w:val="007455B1"/>
    <w:rPr>
      <w:sz w:val="24"/>
      <w:szCs w:val="24"/>
      <w:lang w:bidi="ar-SA"/>
    </w:rPr>
  </w:style>
  <w:style w:type="paragraph" w:customStyle="1" w:styleId="paragraph">
    <w:name w:val="paragraph"/>
    <w:basedOn w:val="Normal"/>
    <w:rsid w:val="00B35164"/>
    <w:pPr>
      <w:spacing w:before="100" w:beforeAutospacing="1" w:after="100" w:afterAutospacing="1"/>
    </w:pPr>
    <w:rPr>
      <w:rFonts w:cs="Times New Roman"/>
    </w:rPr>
  </w:style>
  <w:style w:type="character" w:customStyle="1" w:styleId="normaltextrun">
    <w:name w:val="normaltextrun"/>
    <w:basedOn w:val="DefaultParagraphFont"/>
    <w:rsid w:val="00B35164"/>
  </w:style>
  <w:style w:type="character" w:customStyle="1" w:styleId="eop">
    <w:name w:val="eop"/>
    <w:basedOn w:val="DefaultParagraphFont"/>
    <w:rsid w:val="00B35164"/>
  </w:style>
  <w:style w:type="character" w:customStyle="1" w:styleId="tabchar">
    <w:name w:val="tabchar"/>
    <w:basedOn w:val="DefaultParagraphFont"/>
    <w:rsid w:val="00B35164"/>
  </w:style>
  <w:style w:type="character" w:styleId="FollowedHyperlink">
    <w:name w:val="FollowedHyperlink"/>
    <w:basedOn w:val="DefaultParagraphFont"/>
    <w:semiHidden/>
    <w:unhideWhenUsed/>
    <w:rsid w:val="0087255E"/>
    <w:rPr>
      <w:color w:val="800080" w:themeColor="followedHyperlink"/>
      <w:u w:val="single"/>
    </w:rPr>
  </w:style>
  <w:style w:type="character" w:styleId="Mention">
    <w:name w:val="Mention"/>
    <w:basedOn w:val="DefaultParagraphFont"/>
    <w:uiPriority w:val="99"/>
    <w:unhideWhenUsed/>
    <w:rsid w:val="00C06284"/>
    <w:rPr>
      <w:color w:val="2B579A"/>
      <w:shd w:val="clear" w:color="auto" w:fill="E1DFDD"/>
    </w:rPr>
  </w:style>
  <w:style w:type="table" w:styleId="TableGrid">
    <w:name w:val="Table Grid"/>
    <w:basedOn w:val="TableNormal"/>
    <w:uiPriority w:val="59"/>
    <w:rsid w:val="004E66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5">
    <w:name w:val="Grid Table 2 Accent 5"/>
    <w:basedOn w:val="TableNormal"/>
    <w:uiPriority w:val="47"/>
    <w:rsid w:val="0001343D"/>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5">
    <w:name w:val="List Table 1 Light Accent 5"/>
    <w:basedOn w:val="TableNormal"/>
    <w:uiPriority w:val="46"/>
    <w:rsid w:val="0001343D"/>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1">
    <w:name w:val="List Table 2 Accent 1"/>
    <w:basedOn w:val="TableNormal"/>
    <w:uiPriority w:val="47"/>
    <w:rsid w:val="0001343D"/>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5">
    <w:name w:val="List Table 4 Accent 5"/>
    <w:basedOn w:val="TableNormal"/>
    <w:uiPriority w:val="49"/>
    <w:rsid w:val="0001343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5">
    <w:name w:val="List Table 6 Colorful Accent 5"/>
    <w:basedOn w:val="TableNormal"/>
    <w:uiPriority w:val="51"/>
    <w:rsid w:val="0001343D"/>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1">
    <w:name w:val="List Table 6 Colorful Accent 1"/>
    <w:basedOn w:val="TableNormal"/>
    <w:uiPriority w:val="51"/>
    <w:rsid w:val="0001343D"/>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semiHidden/>
    <w:unhideWhenUsed/>
    <w:rsid w:val="00AE02F3"/>
    <w:rPr>
      <w:rFonts w:cs="Times New Roman"/>
    </w:rPr>
  </w:style>
  <w:style w:type="table" w:styleId="GridTable6Colorful-Accent1">
    <w:name w:val="Grid Table 6 Colorful Accent 1"/>
    <w:basedOn w:val="TableNormal"/>
    <w:uiPriority w:val="51"/>
    <w:rsid w:val="00637689"/>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1">
    <w:name w:val="Grid Table 1 Light Accent 1"/>
    <w:basedOn w:val="TableNormal"/>
    <w:uiPriority w:val="46"/>
    <w:rsid w:val="006B079B"/>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15600">
      <w:bodyDiv w:val="1"/>
      <w:marLeft w:val="0"/>
      <w:marRight w:val="0"/>
      <w:marTop w:val="0"/>
      <w:marBottom w:val="0"/>
      <w:divBdr>
        <w:top w:val="none" w:sz="0" w:space="0" w:color="auto"/>
        <w:left w:val="none" w:sz="0" w:space="0" w:color="auto"/>
        <w:bottom w:val="none" w:sz="0" w:space="0" w:color="auto"/>
        <w:right w:val="none" w:sz="0" w:space="0" w:color="auto"/>
      </w:divBdr>
    </w:div>
    <w:div w:id="108089830">
      <w:bodyDiv w:val="1"/>
      <w:marLeft w:val="0"/>
      <w:marRight w:val="0"/>
      <w:marTop w:val="0"/>
      <w:marBottom w:val="0"/>
      <w:divBdr>
        <w:top w:val="none" w:sz="0" w:space="0" w:color="auto"/>
        <w:left w:val="none" w:sz="0" w:space="0" w:color="auto"/>
        <w:bottom w:val="none" w:sz="0" w:space="0" w:color="auto"/>
        <w:right w:val="none" w:sz="0" w:space="0" w:color="auto"/>
      </w:divBdr>
    </w:div>
    <w:div w:id="161436170">
      <w:bodyDiv w:val="1"/>
      <w:marLeft w:val="0"/>
      <w:marRight w:val="0"/>
      <w:marTop w:val="0"/>
      <w:marBottom w:val="0"/>
      <w:divBdr>
        <w:top w:val="none" w:sz="0" w:space="0" w:color="auto"/>
        <w:left w:val="none" w:sz="0" w:space="0" w:color="auto"/>
        <w:bottom w:val="none" w:sz="0" w:space="0" w:color="auto"/>
        <w:right w:val="none" w:sz="0" w:space="0" w:color="auto"/>
      </w:divBdr>
      <w:divsChild>
        <w:div w:id="223492329">
          <w:marLeft w:val="0"/>
          <w:marRight w:val="0"/>
          <w:marTop w:val="0"/>
          <w:marBottom w:val="0"/>
          <w:divBdr>
            <w:top w:val="none" w:sz="0" w:space="0" w:color="auto"/>
            <w:left w:val="none" w:sz="0" w:space="0" w:color="auto"/>
            <w:bottom w:val="none" w:sz="0" w:space="0" w:color="auto"/>
            <w:right w:val="none" w:sz="0" w:space="0" w:color="auto"/>
          </w:divBdr>
        </w:div>
        <w:div w:id="1319115387">
          <w:marLeft w:val="0"/>
          <w:marRight w:val="0"/>
          <w:marTop w:val="0"/>
          <w:marBottom w:val="0"/>
          <w:divBdr>
            <w:top w:val="none" w:sz="0" w:space="0" w:color="auto"/>
            <w:left w:val="none" w:sz="0" w:space="0" w:color="auto"/>
            <w:bottom w:val="none" w:sz="0" w:space="0" w:color="auto"/>
            <w:right w:val="none" w:sz="0" w:space="0" w:color="auto"/>
          </w:divBdr>
        </w:div>
        <w:div w:id="1602880492">
          <w:marLeft w:val="0"/>
          <w:marRight w:val="0"/>
          <w:marTop w:val="0"/>
          <w:marBottom w:val="0"/>
          <w:divBdr>
            <w:top w:val="none" w:sz="0" w:space="0" w:color="auto"/>
            <w:left w:val="none" w:sz="0" w:space="0" w:color="auto"/>
            <w:bottom w:val="none" w:sz="0" w:space="0" w:color="auto"/>
            <w:right w:val="none" w:sz="0" w:space="0" w:color="auto"/>
          </w:divBdr>
        </w:div>
      </w:divsChild>
    </w:div>
    <w:div w:id="167796352">
      <w:bodyDiv w:val="1"/>
      <w:marLeft w:val="0"/>
      <w:marRight w:val="0"/>
      <w:marTop w:val="0"/>
      <w:marBottom w:val="0"/>
      <w:divBdr>
        <w:top w:val="none" w:sz="0" w:space="0" w:color="auto"/>
        <w:left w:val="none" w:sz="0" w:space="0" w:color="auto"/>
        <w:bottom w:val="none" w:sz="0" w:space="0" w:color="auto"/>
        <w:right w:val="none" w:sz="0" w:space="0" w:color="auto"/>
      </w:divBdr>
    </w:div>
    <w:div w:id="207030093">
      <w:bodyDiv w:val="1"/>
      <w:marLeft w:val="0"/>
      <w:marRight w:val="0"/>
      <w:marTop w:val="0"/>
      <w:marBottom w:val="0"/>
      <w:divBdr>
        <w:top w:val="none" w:sz="0" w:space="0" w:color="auto"/>
        <w:left w:val="none" w:sz="0" w:space="0" w:color="auto"/>
        <w:bottom w:val="none" w:sz="0" w:space="0" w:color="auto"/>
        <w:right w:val="none" w:sz="0" w:space="0" w:color="auto"/>
      </w:divBdr>
    </w:div>
    <w:div w:id="247469049">
      <w:bodyDiv w:val="1"/>
      <w:marLeft w:val="0"/>
      <w:marRight w:val="0"/>
      <w:marTop w:val="0"/>
      <w:marBottom w:val="0"/>
      <w:divBdr>
        <w:top w:val="none" w:sz="0" w:space="0" w:color="auto"/>
        <w:left w:val="none" w:sz="0" w:space="0" w:color="auto"/>
        <w:bottom w:val="none" w:sz="0" w:space="0" w:color="auto"/>
        <w:right w:val="none" w:sz="0" w:space="0" w:color="auto"/>
      </w:divBdr>
    </w:div>
    <w:div w:id="284502661">
      <w:bodyDiv w:val="1"/>
      <w:marLeft w:val="0"/>
      <w:marRight w:val="0"/>
      <w:marTop w:val="0"/>
      <w:marBottom w:val="0"/>
      <w:divBdr>
        <w:top w:val="none" w:sz="0" w:space="0" w:color="auto"/>
        <w:left w:val="none" w:sz="0" w:space="0" w:color="auto"/>
        <w:bottom w:val="none" w:sz="0" w:space="0" w:color="auto"/>
        <w:right w:val="none" w:sz="0" w:space="0" w:color="auto"/>
      </w:divBdr>
      <w:divsChild>
        <w:div w:id="1273514999">
          <w:marLeft w:val="0"/>
          <w:marRight w:val="0"/>
          <w:marTop w:val="0"/>
          <w:marBottom w:val="0"/>
          <w:divBdr>
            <w:top w:val="none" w:sz="0" w:space="0" w:color="auto"/>
            <w:left w:val="none" w:sz="0" w:space="0" w:color="auto"/>
            <w:bottom w:val="none" w:sz="0" w:space="0" w:color="auto"/>
            <w:right w:val="none" w:sz="0" w:space="0" w:color="auto"/>
          </w:divBdr>
        </w:div>
        <w:div w:id="1435898992">
          <w:marLeft w:val="0"/>
          <w:marRight w:val="0"/>
          <w:marTop w:val="0"/>
          <w:marBottom w:val="0"/>
          <w:divBdr>
            <w:top w:val="none" w:sz="0" w:space="0" w:color="auto"/>
            <w:left w:val="none" w:sz="0" w:space="0" w:color="auto"/>
            <w:bottom w:val="none" w:sz="0" w:space="0" w:color="auto"/>
            <w:right w:val="none" w:sz="0" w:space="0" w:color="auto"/>
          </w:divBdr>
        </w:div>
        <w:div w:id="1918133294">
          <w:marLeft w:val="0"/>
          <w:marRight w:val="0"/>
          <w:marTop w:val="0"/>
          <w:marBottom w:val="0"/>
          <w:divBdr>
            <w:top w:val="none" w:sz="0" w:space="0" w:color="auto"/>
            <w:left w:val="none" w:sz="0" w:space="0" w:color="auto"/>
            <w:bottom w:val="none" w:sz="0" w:space="0" w:color="auto"/>
            <w:right w:val="none" w:sz="0" w:space="0" w:color="auto"/>
          </w:divBdr>
        </w:div>
      </w:divsChild>
    </w:div>
    <w:div w:id="355542725">
      <w:bodyDiv w:val="1"/>
      <w:marLeft w:val="0"/>
      <w:marRight w:val="0"/>
      <w:marTop w:val="0"/>
      <w:marBottom w:val="0"/>
      <w:divBdr>
        <w:top w:val="none" w:sz="0" w:space="0" w:color="auto"/>
        <w:left w:val="none" w:sz="0" w:space="0" w:color="auto"/>
        <w:bottom w:val="none" w:sz="0" w:space="0" w:color="auto"/>
        <w:right w:val="none" w:sz="0" w:space="0" w:color="auto"/>
      </w:divBdr>
      <w:divsChild>
        <w:div w:id="670106885">
          <w:marLeft w:val="0"/>
          <w:marRight w:val="0"/>
          <w:marTop w:val="0"/>
          <w:marBottom w:val="0"/>
          <w:divBdr>
            <w:top w:val="none" w:sz="0" w:space="0" w:color="auto"/>
            <w:left w:val="none" w:sz="0" w:space="0" w:color="auto"/>
            <w:bottom w:val="none" w:sz="0" w:space="0" w:color="auto"/>
            <w:right w:val="none" w:sz="0" w:space="0" w:color="auto"/>
          </w:divBdr>
          <w:divsChild>
            <w:div w:id="676688278">
              <w:marLeft w:val="0"/>
              <w:marRight w:val="0"/>
              <w:marTop w:val="0"/>
              <w:marBottom w:val="0"/>
              <w:divBdr>
                <w:top w:val="none" w:sz="0" w:space="0" w:color="auto"/>
                <w:left w:val="none" w:sz="0" w:space="0" w:color="auto"/>
                <w:bottom w:val="none" w:sz="0" w:space="0" w:color="auto"/>
                <w:right w:val="none" w:sz="0" w:space="0" w:color="auto"/>
              </w:divBdr>
              <w:divsChild>
                <w:div w:id="114951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666584">
      <w:bodyDiv w:val="1"/>
      <w:marLeft w:val="0"/>
      <w:marRight w:val="0"/>
      <w:marTop w:val="0"/>
      <w:marBottom w:val="0"/>
      <w:divBdr>
        <w:top w:val="none" w:sz="0" w:space="0" w:color="auto"/>
        <w:left w:val="none" w:sz="0" w:space="0" w:color="auto"/>
        <w:bottom w:val="none" w:sz="0" w:space="0" w:color="auto"/>
        <w:right w:val="none" w:sz="0" w:space="0" w:color="auto"/>
      </w:divBdr>
    </w:div>
    <w:div w:id="438598774">
      <w:bodyDiv w:val="1"/>
      <w:marLeft w:val="0"/>
      <w:marRight w:val="0"/>
      <w:marTop w:val="0"/>
      <w:marBottom w:val="0"/>
      <w:divBdr>
        <w:top w:val="none" w:sz="0" w:space="0" w:color="auto"/>
        <w:left w:val="none" w:sz="0" w:space="0" w:color="auto"/>
        <w:bottom w:val="none" w:sz="0" w:space="0" w:color="auto"/>
        <w:right w:val="none" w:sz="0" w:space="0" w:color="auto"/>
      </w:divBdr>
    </w:div>
    <w:div w:id="442849825">
      <w:bodyDiv w:val="1"/>
      <w:marLeft w:val="0"/>
      <w:marRight w:val="0"/>
      <w:marTop w:val="0"/>
      <w:marBottom w:val="0"/>
      <w:divBdr>
        <w:top w:val="none" w:sz="0" w:space="0" w:color="auto"/>
        <w:left w:val="none" w:sz="0" w:space="0" w:color="auto"/>
        <w:bottom w:val="none" w:sz="0" w:space="0" w:color="auto"/>
        <w:right w:val="none" w:sz="0" w:space="0" w:color="auto"/>
      </w:divBdr>
      <w:divsChild>
        <w:div w:id="169612393">
          <w:marLeft w:val="0"/>
          <w:marRight w:val="0"/>
          <w:marTop w:val="0"/>
          <w:marBottom w:val="0"/>
          <w:divBdr>
            <w:top w:val="none" w:sz="0" w:space="0" w:color="auto"/>
            <w:left w:val="none" w:sz="0" w:space="0" w:color="auto"/>
            <w:bottom w:val="none" w:sz="0" w:space="0" w:color="auto"/>
            <w:right w:val="none" w:sz="0" w:space="0" w:color="auto"/>
          </w:divBdr>
        </w:div>
        <w:div w:id="499463178">
          <w:marLeft w:val="0"/>
          <w:marRight w:val="0"/>
          <w:marTop w:val="0"/>
          <w:marBottom w:val="0"/>
          <w:divBdr>
            <w:top w:val="none" w:sz="0" w:space="0" w:color="auto"/>
            <w:left w:val="none" w:sz="0" w:space="0" w:color="auto"/>
            <w:bottom w:val="none" w:sz="0" w:space="0" w:color="auto"/>
            <w:right w:val="none" w:sz="0" w:space="0" w:color="auto"/>
          </w:divBdr>
        </w:div>
        <w:div w:id="710148453">
          <w:marLeft w:val="0"/>
          <w:marRight w:val="0"/>
          <w:marTop w:val="0"/>
          <w:marBottom w:val="0"/>
          <w:divBdr>
            <w:top w:val="none" w:sz="0" w:space="0" w:color="auto"/>
            <w:left w:val="none" w:sz="0" w:space="0" w:color="auto"/>
            <w:bottom w:val="none" w:sz="0" w:space="0" w:color="auto"/>
            <w:right w:val="none" w:sz="0" w:space="0" w:color="auto"/>
          </w:divBdr>
        </w:div>
        <w:div w:id="831526975">
          <w:marLeft w:val="0"/>
          <w:marRight w:val="0"/>
          <w:marTop w:val="0"/>
          <w:marBottom w:val="0"/>
          <w:divBdr>
            <w:top w:val="none" w:sz="0" w:space="0" w:color="auto"/>
            <w:left w:val="none" w:sz="0" w:space="0" w:color="auto"/>
            <w:bottom w:val="none" w:sz="0" w:space="0" w:color="auto"/>
            <w:right w:val="none" w:sz="0" w:space="0" w:color="auto"/>
          </w:divBdr>
        </w:div>
        <w:div w:id="1426800488">
          <w:marLeft w:val="0"/>
          <w:marRight w:val="0"/>
          <w:marTop w:val="0"/>
          <w:marBottom w:val="0"/>
          <w:divBdr>
            <w:top w:val="none" w:sz="0" w:space="0" w:color="auto"/>
            <w:left w:val="none" w:sz="0" w:space="0" w:color="auto"/>
            <w:bottom w:val="none" w:sz="0" w:space="0" w:color="auto"/>
            <w:right w:val="none" w:sz="0" w:space="0" w:color="auto"/>
          </w:divBdr>
        </w:div>
        <w:div w:id="1860271431">
          <w:marLeft w:val="0"/>
          <w:marRight w:val="0"/>
          <w:marTop w:val="0"/>
          <w:marBottom w:val="0"/>
          <w:divBdr>
            <w:top w:val="none" w:sz="0" w:space="0" w:color="auto"/>
            <w:left w:val="none" w:sz="0" w:space="0" w:color="auto"/>
            <w:bottom w:val="none" w:sz="0" w:space="0" w:color="auto"/>
            <w:right w:val="none" w:sz="0" w:space="0" w:color="auto"/>
          </w:divBdr>
        </w:div>
      </w:divsChild>
    </w:div>
    <w:div w:id="446317697">
      <w:bodyDiv w:val="1"/>
      <w:marLeft w:val="0"/>
      <w:marRight w:val="0"/>
      <w:marTop w:val="0"/>
      <w:marBottom w:val="0"/>
      <w:divBdr>
        <w:top w:val="none" w:sz="0" w:space="0" w:color="auto"/>
        <w:left w:val="none" w:sz="0" w:space="0" w:color="auto"/>
        <w:bottom w:val="none" w:sz="0" w:space="0" w:color="auto"/>
        <w:right w:val="none" w:sz="0" w:space="0" w:color="auto"/>
      </w:divBdr>
      <w:divsChild>
        <w:div w:id="389118435">
          <w:marLeft w:val="0"/>
          <w:marRight w:val="0"/>
          <w:marTop w:val="0"/>
          <w:marBottom w:val="0"/>
          <w:divBdr>
            <w:top w:val="none" w:sz="0" w:space="0" w:color="auto"/>
            <w:left w:val="none" w:sz="0" w:space="0" w:color="auto"/>
            <w:bottom w:val="none" w:sz="0" w:space="0" w:color="auto"/>
            <w:right w:val="none" w:sz="0" w:space="0" w:color="auto"/>
          </w:divBdr>
        </w:div>
        <w:div w:id="1835102914">
          <w:marLeft w:val="0"/>
          <w:marRight w:val="0"/>
          <w:marTop w:val="0"/>
          <w:marBottom w:val="0"/>
          <w:divBdr>
            <w:top w:val="none" w:sz="0" w:space="0" w:color="auto"/>
            <w:left w:val="none" w:sz="0" w:space="0" w:color="auto"/>
            <w:bottom w:val="none" w:sz="0" w:space="0" w:color="auto"/>
            <w:right w:val="none" w:sz="0" w:space="0" w:color="auto"/>
          </w:divBdr>
        </w:div>
        <w:div w:id="2103990912">
          <w:marLeft w:val="0"/>
          <w:marRight w:val="0"/>
          <w:marTop w:val="0"/>
          <w:marBottom w:val="0"/>
          <w:divBdr>
            <w:top w:val="none" w:sz="0" w:space="0" w:color="auto"/>
            <w:left w:val="none" w:sz="0" w:space="0" w:color="auto"/>
            <w:bottom w:val="none" w:sz="0" w:space="0" w:color="auto"/>
            <w:right w:val="none" w:sz="0" w:space="0" w:color="auto"/>
          </w:divBdr>
        </w:div>
      </w:divsChild>
    </w:div>
    <w:div w:id="537426474">
      <w:bodyDiv w:val="1"/>
      <w:marLeft w:val="0"/>
      <w:marRight w:val="0"/>
      <w:marTop w:val="0"/>
      <w:marBottom w:val="0"/>
      <w:divBdr>
        <w:top w:val="none" w:sz="0" w:space="0" w:color="auto"/>
        <w:left w:val="none" w:sz="0" w:space="0" w:color="auto"/>
        <w:bottom w:val="none" w:sz="0" w:space="0" w:color="auto"/>
        <w:right w:val="none" w:sz="0" w:space="0" w:color="auto"/>
      </w:divBdr>
    </w:div>
    <w:div w:id="549733967">
      <w:bodyDiv w:val="1"/>
      <w:marLeft w:val="0"/>
      <w:marRight w:val="0"/>
      <w:marTop w:val="0"/>
      <w:marBottom w:val="0"/>
      <w:divBdr>
        <w:top w:val="none" w:sz="0" w:space="0" w:color="auto"/>
        <w:left w:val="none" w:sz="0" w:space="0" w:color="auto"/>
        <w:bottom w:val="none" w:sz="0" w:space="0" w:color="auto"/>
        <w:right w:val="none" w:sz="0" w:space="0" w:color="auto"/>
      </w:divBdr>
    </w:div>
    <w:div w:id="568198179">
      <w:bodyDiv w:val="1"/>
      <w:marLeft w:val="0"/>
      <w:marRight w:val="0"/>
      <w:marTop w:val="0"/>
      <w:marBottom w:val="0"/>
      <w:divBdr>
        <w:top w:val="none" w:sz="0" w:space="0" w:color="auto"/>
        <w:left w:val="none" w:sz="0" w:space="0" w:color="auto"/>
        <w:bottom w:val="none" w:sz="0" w:space="0" w:color="auto"/>
        <w:right w:val="none" w:sz="0" w:space="0" w:color="auto"/>
      </w:divBdr>
    </w:div>
    <w:div w:id="616525587">
      <w:bodyDiv w:val="1"/>
      <w:marLeft w:val="0"/>
      <w:marRight w:val="0"/>
      <w:marTop w:val="0"/>
      <w:marBottom w:val="0"/>
      <w:divBdr>
        <w:top w:val="none" w:sz="0" w:space="0" w:color="auto"/>
        <w:left w:val="none" w:sz="0" w:space="0" w:color="auto"/>
        <w:bottom w:val="none" w:sz="0" w:space="0" w:color="auto"/>
        <w:right w:val="none" w:sz="0" w:space="0" w:color="auto"/>
      </w:divBdr>
      <w:divsChild>
        <w:div w:id="170027126">
          <w:marLeft w:val="0"/>
          <w:marRight w:val="0"/>
          <w:marTop w:val="0"/>
          <w:marBottom w:val="0"/>
          <w:divBdr>
            <w:top w:val="none" w:sz="0" w:space="0" w:color="auto"/>
            <w:left w:val="none" w:sz="0" w:space="0" w:color="auto"/>
            <w:bottom w:val="none" w:sz="0" w:space="0" w:color="auto"/>
            <w:right w:val="none" w:sz="0" w:space="0" w:color="auto"/>
          </w:divBdr>
          <w:divsChild>
            <w:div w:id="8724536">
              <w:marLeft w:val="0"/>
              <w:marRight w:val="0"/>
              <w:marTop w:val="0"/>
              <w:marBottom w:val="0"/>
              <w:divBdr>
                <w:top w:val="none" w:sz="0" w:space="0" w:color="auto"/>
                <w:left w:val="none" w:sz="0" w:space="0" w:color="auto"/>
                <w:bottom w:val="none" w:sz="0" w:space="0" w:color="auto"/>
                <w:right w:val="none" w:sz="0" w:space="0" w:color="auto"/>
              </w:divBdr>
            </w:div>
            <w:div w:id="112360772">
              <w:marLeft w:val="0"/>
              <w:marRight w:val="0"/>
              <w:marTop w:val="0"/>
              <w:marBottom w:val="0"/>
              <w:divBdr>
                <w:top w:val="none" w:sz="0" w:space="0" w:color="auto"/>
                <w:left w:val="none" w:sz="0" w:space="0" w:color="auto"/>
                <w:bottom w:val="none" w:sz="0" w:space="0" w:color="auto"/>
                <w:right w:val="none" w:sz="0" w:space="0" w:color="auto"/>
              </w:divBdr>
            </w:div>
            <w:div w:id="186143493">
              <w:marLeft w:val="0"/>
              <w:marRight w:val="0"/>
              <w:marTop w:val="0"/>
              <w:marBottom w:val="0"/>
              <w:divBdr>
                <w:top w:val="none" w:sz="0" w:space="0" w:color="auto"/>
                <w:left w:val="none" w:sz="0" w:space="0" w:color="auto"/>
                <w:bottom w:val="none" w:sz="0" w:space="0" w:color="auto"/>
                <w:right w:val="none" w:sz="0" w:space="0" w:color="auto"/>
              </w:divBdr>
            </w:div>
            <w:div w:id="188761071">
              <w:marLeft w:val="0"/>
              <w:marRight w:val="0"/>
              <w:marTop w:val="0"/>
              <w:marBottom w:val="0"/>
              <w:divBdr>
                <w:top w:val="none" w:sz="0" w:space="0" w:color="auto"/>
                <w:left w:val="none" w:sz="0" w:space="0" w:color="auto"/>
                <w:bottom w:val="none" w:sz="0" w:space="0" w:color="auto"/>
                <w:right w:val="none" w:sz="0" w:space="0" w:color="auto"/>
              </w:divBdr>
            </w:div>
            <w:div w:id="242491705">
              <w:marLeft w:val="0"/>
              <w:marRight w:val="0"/>
              <w:marTop w:val="0"/>
              <w:marBottom w:val="0"/>
              <w:divBdr>
                <w:top w:val="none" w:sz="0" w:space="0" w:color="auto"/>
                <w:left w:val="none" w:sz="0" w:space="0" w:color="auto"/>
                <w:bottom w:val="none" w:sz="0" w:space="0" w:color="auto"/>
                <w:right w:val="none" w:sz="0" w:space="0" w:color="auto"/>
              </w:divBdr>
            </w:div>
            <w:div w:id="447507615">
              <w:marLeft w:val="0"/>
              <w:marRight w:val="0"/>
              <w:marTop w:val="0"/>
              <w:marBottom w:val="0"/>
              <w:divBdr>
                <w:top w:val="none" w:sz="0" w:space="0" w:color="auto"/>
                <w:left w:val="none" w:sz="0" w:space="0" w:color="auto"/>
                <w:bottom w:val="none" w:sz="0" w:space="0" w:color="auto"/>
                <w:right w:val="none" w:sz="0" w:space="0" w:color="auto"/>
              </w:divBdr>
            </w:div>
            <w:div w:id="878323450">
              <w:marLeft w:val="0"/>
              <w:marRight w:val="0"/>
              <w:marTop w:val="0"/>
              <w:marBottom w:val="0"/>
              <w:divBdr>
                <w:top w:val="none" w:sz="0" w:space="0" w:color="auto"/>
                <w:left w:val="none" w:sz="0" w:space="0" w:color="auto"/>
                <w:bottom w:val="none" w:sz="0" w:space="0" w:color="auto"/>
                <w:right w:val="none" w:sz="0" w:space="0" w:color="auto"/>
              </w:divBdr>
            </w:div>
            <w:div w:id="911358316">
              <w:marLeft w:val="0"/>
              <w:marRight w:val="0"/>
              <w:marTop w:val="0"/>
              <w:marBottom w:val="0"/>
              <w:divBdr>
                <w:top w:val="none" w:sz="0" w:space="0" w:color="auto"/>
                <w:left w:val="none" w:sz="0" w:space="0" w:color="auto"/>
                <w:bottom w:val="none" w:sz="0" w:space="0" w:color="auto"/>
                <w:right w:val="none" w:sz="0" w:space="0" w:color="auto"/>
              </w:divBdr>
            </w:div>
            <w:div w:id="1113288749">
              <w:marLeft w:val="0"/>
              <w:marRight w:val="0"/>
              <w:marTop w:val="0"/>
              <w:marBottom w:val="0"/>
              <w:divBdr>
                <w:top w:val="none" w:sz="0" w:space="0" w:color="auto"/>
                <w:left w:val="none" w:sz="0" w:space="0" w:color="auto"/>
                <w:bottom w:val="none" w:sz="0" w:space="0" w:color="auto"/>
                <w:right w:val="none" w:sz="0" w:space="0" w:color="auto"/>
              </w:divBdr>
            </w:div>
            <w:div w:id="1196776167">
              <w:marLeft w:val="0"/>
              <w:marRight w:val="0"/>
              <w:marTop w:val="0"/>
              <w:marBottom w:val="0"/>
              <w:divBdr>
                <w:top w:val="none" w:sz="0" w:space="0" w:color="auto"/>
                <w:left w:val="none" w:sz="0" w:space="0" w:color="auto"/>
                <w:bottom w:val="none" w:sz="0" w:space="0" w:color="auto"/>
                <w:right w:val="none" w:sz="0" w:space="0" w:color="auto"/>
              </w:divBdr>
            </w:div>
            <w:div w:id="1286427303">
              <w:marLeft w:val="0"/>
              <w:marRight w:val="0"/>
              <w:marTop w:val="0"/>
              <w:marBottom w:val="0"/>
              <w:divBdr>
                <w:top w:val="none" w:sz="0" w:space="0" w:color="auto"/>
                <w:left w:val="none" w:sz="0" w:space="0" w:color="auto"/>
                <w:bottom w:val="none" w:sz="0" w:space="0" w:color="auto"/>
                <w:right w:val="none" w:sz="0" w:space="0" w:color="auto"/>
              </w:divBdr>
            </w:div>
            <w:div w:id="1982806939">
              <w:marLeft w:val="0"/>
              <w:marRight w:val="0"/>
              <w:marTop w:val="0"/>
              <w:marBottom w:val="0"/>
              <w:divBdr>
                <w:top w:val="none" w:sz="0" w:space="0" w:color="auto"/>
                <w:left w:val="none" w:sz="0" w:space="0" w:color="auto"/>
                <w:bottom w:val="none" w:sz="0" w:space="0" w:color="auto"/>
                <w:right w:val="none" w:sz="0" w:space="0" w:color="auto"/>
              </w:divBdr>
            </w:div>
          </w:divsChild>
        </w:div>
        <w:div w:id="248738625">
          <w:marLeft w:val="0"/>
          <w:marRight w:val="0"/>
          <w:marTop w:val="0"/>
          <w:marBottom w:val="0"/>
          <w:divBdr>
            <w:top w:val="none" w:sz="0" w:space="0" w:color="auto"/>
            <w:left w:val="none" w:sz="0" w:space="0" w:color="auto"/>
            <w:bottom w:val="none" w:sz="0" w:space="0" w:color="auto"/>
            <w:right w:val="none" w:sz="0" w:space="0" w:color="auto"/>
          </w:divBdr>
          <w:divsChild>
            <w:div w:id="520703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90214">
      <w:bodyDiv w:val="1"/>
      <w:marLeft w:val="0"/>
      <w:marRight w:val="0"/>
      <w:marTop w:val="0"/>
      <w:marBottom w:val="0"/>
      <w:divBdr>
        <w:top w:val="none" w:sz="0" w:space="0" w:color="auto"/>
        <w:left w:val="none" w:sz="0" w:space="0" w:color="auto"/>
        <w:bottom w:val="none" w:sz="0" w:space="0" w:color="auto"/>
        <w:right w:val="none" w:sz="0" w:space="0" w:color="auto"/>
      </w:divBdr>
    </w:div>
    <w:div w:id="626399185">
      <w:bodyDiv w:val="1"/>
      <w:marLeft w:val="0"/>
      <w:marRight w:val="0"/>
      <w:marTop w:val="0"/>
      <w:marBottom w:val="0"/>
      <w:divBdr>
        <w:top w:val="none" w:sz="0" w:space="0" w:color="auto"/>
        <w:left w:val="none" w:sz="0" w:space="0" w:color="auto"/>
        <w:bottom w:val="none" w:sz="0" w:space="0" w:color="auto"/>
        <w:right w:val="none" w:sz="0" w:space="0" w:color="auto"/>
      </w:divBdr>
      <w:divsChild>
        <w:div w:id="191771347">
          <w:marLeft w:val="0"/>
          <w:marRight w:val="0"/>
          <w:marTop w:val="0"/>
          <w:marBottom w:val="0"/>
          <w:divBdr>
            <w:top w:val="none" w:sz="0" w:space="0" w:color="auto"/>
            <w:left w:val="none" w:sz="0" w:space="0" w:color="auto"/>
            <w:bottom w:val="none" w:sz="0" w:space="0" w:color="auto"/>
            <w:right w:val="none" w:sz="0" w:space="0" w:color="auto"/>
          </w:divBdr>
        </w:div>
        <w:div w:id="461651203">
          <w:marLeft w:val="0"/>
          <w:marRight w:val="0"/>
          <w:marTop w:val="0"/>
          <w:marBottom w:val="0"/>
          <w:divBdr>
            <w:top w:val="none" w:sz="0" w:space="0" w:color="auto"/>
            <w:left w:val="none" w:sz="0" w:space="0" w:color="auto"/>
            <w:bottom w:val="none" w:sz="0" w:space="0" w:color="auto"/>
            <w:right w:val="none" w:sz="0" w:space="0" w:color="auto"/>
          </w:divBdr>
        </w:div>
        <w:div w:id="884560734">
          <w:marLeft w:val="0"/>
          <w:marRight w:val="0"/>
          <w:marTop w:val="0"/>
          <w:marBottom w:val="0"/>
          <w:divBdr>
            <w:top w:val="none" w:sz="0" w:space="0" w:color="auto"/>
            <w:left w:val="none" w:sz="0" w:space="0" w:color="auto"/>
            <w:bottom w:val="none" w:sz="0" w:space="0" w:color="auto"/>
            <w:right w:val="none" w:sz="0" w:space="0" w:color="auto"/>
          </w:divBdr>
        </w:div>
        <w:div w:id="1093431211">
          <w:marLeft w:val="0"/>
          <w:marRight w:val="0"/>
          <w:marTop w:val="0"/>
          <w:marBottom w:val="0"/>
          <w:divBdr>
            <w:top w:val="none" w:sz="0" w:space="0" w:color="auto"/>
            <w:left w:val="none" w:sz="0" w:space="0" w:color="auto"/>
            <w:bottom w:val="none" w:sz="0" w:space="0" w:color="auto"/>
            <w:right w:val="none" w:sz="0" w:space="0" w:color="auto"/>
          </w:divBdr>
        </w:div>
        <w:div w:id="1340889579">
          <w:marLeft w:val="0"/>
          <w:marRight w:val="0"/>
          <w:marTop w:val="0"/>
          <w:marBottom w:val="0"/>
          <w:divBdr>
            <w:top w:val="none" w:sz="0" w:space="0" w:color="auto"/>
            <w:left w:val="none" w:sz="0" w:space="0" w:color="auto"/>
            <w:bottom w:val="none" w:sz="0" w:space="0" w:color="auto"/>
            <w:right w:val="none" w:sz="0" w:space="0" w:color="auto"/>
          </w:divBdr>
        </w:div>
        <w:div w:id="1811434599">
          <w:marLeft w:val="0"/>
          <w:marRight w:val="0"/>
          <w:marTop w:val="0"/>
          <w:marBottom w:val="0"/>
          <w:divBdr>
            <w:top w:val="none" w:sz="0" w:space="0" w:color="auto"/>
            <w:left w:val="none" w:sz="0" w:space="0" w:color="auto"/>
            <w:bottom w:val="none" w:sz="0" w:space="0" w:color="auto"/>
            <w:right w:val="none" w:sz="0" w:space="0" w:color="auto"/>
          </w:divBdr>
        </w:div>
      </w:divsChild>
    </w:div>
    <w:div w:id="626591157">
      <w:bodyDiv w:val="1"/>
      <w:marLeft w:val="0"/>
      <w:marRight w:val="0"/>
      <w:marTop w:val="0"/>
      <w:marBottom w:val="0"/>
      <w:divBdr>
        <w:top w:val="none" w:sz="0" w:space="0" w:color="auto"/>
        <w:left w:val="none" w:sz="0" w:space="0" w:color="auto"/>
        <w:bottom w:val="none" w:sz="0" w:space="0" w:color="auto"/>
        <w:right w:val="none" w:sz="0" w:space="0" w:color="auto"/>
      </w:divBdr>
      <w:divsChild>
        <w:div w:id="302198928">
          <w:marLeft w:val="0"/>
          <w:marRight w:val="0"/>
          <w:marTop w:val="0"/>
          <w:marBottom w:val="0"/>
          <w:divBdr>
            <w:top w:val="none" w:sz="0" w:space="0" w:color="auto"/>
            <w:left w:val="none" w:sz="0" w:space="0" w:color="auto"/>
            <w:bottom w:val="none" w:sz="0" w:space="0" w:color="auto"/>
            <w:right w:val="none" w:sz="0" w:space="0" w:color="auto"/>
          </w:divBdr>
        </w:div>
        <w:div w:id="1135175282">
          <w:marLeft w:val="0"/>
          <w:marRight w:val="0"/>
          <w:marTop w:val="0"/>
          <w:marBottom w:val="0"/>
          <w:divBdr>
            <w:top w:val="none" w:sz="0" w:space="0" w:color="auto"/>
            <w:left w:val="none" w:sz="0" w:space="0" w:color="auto"/>
            <w:bottom w:val="none" w:sz="0" w:space="0" w:color="auto"/>
            <w:right w:val="none" w:sz="0" w:space="0" w:color="auto"/>
          </w:divBdr>
        </w:div>
        <w:div w:id="1902785146">
          <w:marLeft w:val="0"/>
          <w:marRight w:val="0"/>
          <w:marTop w:val="0"/>
          <w:marBottom w:val="0"/>
          <w:divBdr>
            <w:top w:val="none" w:sz="0" w:space="0" w:color="auto"/>
            <w:left w:val="none" w:sz="0" w:space="0" w:color="auto"/>
            <w:bottom w:val="none" w:sz="0" w:space="0" w:color="auto"/>
            <w:right w:val="none" w:sz="0" w:space="0" w:color="auto"/>
          </w:divBdr>
        </w:div>
      </w:divsChild>
    </w:div>
    <w:div w:id="744188966">
      <w:bodyDiv w:val="1"/>
      <w:marLeft w:val="0"/>
      <w:marRight w:val="0"/>
      <w:marTop w:val="0"/>
      <w:marBottom w:val="0"/>
      <w:divBdr>
        <w:top w:val="none" w:sz="0" w:space="0" w:color="auto"/>
        <w:left w:val="none" w:sz="0" w:space="0" w:color="auto"/>
        <w:bottom w:val="none" w:sz="0" w:space="0" w:color="auto"/>
        <w:right w:val="none" w:sz="0" w:space="0" w:color="auto"/>
      </w:divBdr>
      <w:divsChild>
        <w:div w:id="420760671">
          <w:marLeft w:val="0"/>
          <w:marRight w:val="0"/>
          <w:marTop w:val="0"/>
          <w:marBottom w:val="0"/>
          <w:divBdr>
            <w:top w:val="none" w:sz="0" w:space="0" w:color="auto"/>
            <w:left w:val="none" w:sz="0" w:space="0" w:color="auto"/>
            <w:bottom w:val="none" w:sz="0" w:space="0" w:color="auto"/>
            <w:right w:val="none" w:sz="0" w:space="0" w:color="auto"/>
          </w:divBdr>
        </w:div>
        <w:div w:id="2144083014">
          <w:marLeft w:val="0"/>
          <w:marRight w:val="0"/>
          <w:marTop w:val="0"/>
          <w:marBottom w:val="0"/>
          <w:divBdr>
            <w:top w:val="none" w:sz="0" w:space="0" w:color="auto"/>
            <w:left w:val="none" w:sz="0" w:space="0" w:color="auto"/>
            <w:bottom w:val="none" w:sz="0" w:space="0" w:color="auto"/>
            <w:right w:val="none" w:sz="0" w:space="0" w:color="auto"/>
          </w:divBdr>
        </w:div>
      </w:divsChild>
    </w:div>
    <w:div w:id="808790213">
      <w:bodyDiv w:val="1"/>
      <w:marLeft w:val="0"/>
      <w:marRight w:val="0"/>
      <w:marTop w:val="0"/>
      <w:marBottom w:val="0"/>
      <w:divBdr>
        <w:top w:val="none" w:sz="0" w:space="0" w:color="auto"/>
        <w:left w:val="none" w:sz="0" w:space="0" w:color="auto"/>
        <w:bottom w:val="none" w:sz="0" w:space="0" w:color="auto"/>
        <w:right w:val="none" w:sz="0" w:space="0" w:color="auto"/>
      </w:divBdr>
      <w:divsChild>
        <w:div w:id="8145216">
          <w:marLeft w:val="0"/>
          <w:marRight w:val="0"/>
          <w:marTop w:val="0"/>
          <w:marBottom w:val="0"/>
          <w:divBdr>
            <w:top w:val="none" w:sz="0" w:space="0" w:color="auto"/>
            <w:left w:val="none" w:sz="0" w:space="0" w:color="auto"/>
            <w:bottom w:val="none" w:sz="0" w:space="0" w:color="auto"/>
            <w:right w:val="none" w:sz="0" w:space="0" w:color="auto"/>
          </w:divBdr>
        </w:div>
        <w:div w:id="475227065">
          <w:marLeft w:val="0"/>
          <w:marRight w:val="0"/>
          <w:marTop w:val="0"/>
          <w:marBottom w:val="0"/>
          <w:divBdr>
            <w:top w:val="none" w:sz="0" w:space="0" w:color="auto"/>
            <w:left w:val="none" w:sz="0" w:space="0" w:color="auto"/>
            <w:bottom w:val="none" w:sz="0" w:space="0" w:color="auto"/>
            <w:right w:val="none" w:sz="0" w:space="0" w:color="auto"/>
          </w:divBdr>
        </w:div>
        <w:div w:id="766391092">
          <w:marLeft w:val="0"/>
          <w:marRight w:val="0"/>
          <w:marTop w:val="0"/>
          <w:marBottom w:val="0"/>
          <w:divBdr>
            <w:top w:val="none" w:sz="0" w:space="0" w:color="auto"/>
            <w:left w:val="none" w:sz="0" w:space="0" w:color="auto"/>
            <w:bottom w:val="none" w:sz="0" w:space="0" w:color="auto"/>
            <w:right w:val="none" w:sz="0" w:space="0" w:color="auto"/>
          </w:divBdr>
        </w:div>
        <w:div w:id="848720991">
          <w:marLeft w:val="0"/>
          <w:marRight w:val="0"/>
          <w:marTop w:val="0"/>
          <w:marBottom w:val="0"/>
          <w:divBdr>
            <w:top w:val="none" w:sz="0" w:space="0" w:color="auto"/>
            <w:left w:val="none" w:sz="0" w:space="0" w:color="auto"/>
            <w:bottom w:val="none" w:sz="0" w:space="0" w:color="auto"/>
            <w:right w:val="none" w:sz="0" w:space="0" w:color="auto"/>
          </w:divBdr>
        </w:div>
        <w:div w:id="1139878841">
          <w:marLeft w:val="0"/>
          <w:marRight w:val="0"/>
          <w:marTop w:val="0"/>
          <w:marBottom w:val="0"/>
          <w:divBdr>
            <w:top w:val="none" w:sz="0" w:space="0" w:color="auto"/>
            <w:left w:val="none" w:sz="0" w:space="0" w:color="auto"/>
            <w:bottom w:val="none" w:sz="0" w:space="0" w:color="auto"/>
            <w:right w:val="none" w:sz="0" w:space="0" w:color="auto"/>
          </w:divBdr>
        </w:div>
        <w:div w:id="1187452334">
          <w:marLeft w:val="0"/>
          <w:marRight w:val="0"/>
          <w:marTop w:val="0"/>
          <w:marBottom w:val="0"/>
          <w:divBdr>
            <w:top w:val="none" w:sz="0" w:space="0" w:color="auto"/>
            <w:left w:val="none" w:sz="0" w:space="0" w:color="auto"/>
            <w:bottom w:val="none" w:sz="0" w:space="0" w:color="auto"/>
            <w:right w:val="none" w:sz="0" w:space="0" w:color="auto"/>
          </w:divBdr>
        </w:div>
        <w:div w:id="1234973878">
          <w:marLeft w:val="0"/>
          <w:marRight w:val="0"/>
          <w:marTop w:val="0"/>
          <w:marBottom w:val="0"/>
          <w:divBdr>
            <w:top w:val="none" w:sz="0" w:space="0" w:color="auto"/>
            <w:left w:val="none" w:sz="0" w:space="0" w:color="auto"/>
            <w:bottom w:val="none" w:sz="0" w:space="0" w:color="auto"/>
            <w:right w:val="none" w:sz="0" w:space="0" w:color="auto"/>
          </w:divBdr>
        </w:div>
        <w:div w:id="1458257645">
          <w:marLeft w:val="0"/>
          <w:marRight w:val="0"/>
          <w:marTop w:val="0"/>
          <w:marBottom w:val="0"/>
          <w:divBdr>
            <w:top w:val="none" w:sz="0" w:space="0" w:color="auto"/>
            <w:left w:val="none" w:sz="0" w:space="0" w:color="auto"/>
            <w:bottom w:val="none" w:sz="0" w:space="0" w:color="auto"/>
            <w:right w:val="none" w:sz="0" w:space="0" w:color="auto"/>
          </w:divBdr>
        </w:div>
        <w:div w:id="1720006212">
          <w:marLeft w:val="0"/>
          <w:marRight w:val="0"/>
          <w:marTop w:val="0"/>
          <w:marBottom w:val="0"/>
          <w:divBdr>
            <w:top w:val="none" w:sz="0" w:space="0" w:color="auto"/>
            <w:left w:val="none" w:sz="0" w:space="0" w:color="auto"/>
            <w:bottom w:val="none" w:sz="0" w:space="0" w:color="auto"/>
            <w:right w:val="none" w:sz="0" w:space="0" w:color="auto"/>
          </w:divBdr>
        </w:div>
        <w:div w:id="1941252240">
          <w:marLeft w:val="0"/>
          <w:marRight w:val="0"/>
          <w:marTop w:val="0"/>
          <w:marBottom w:val="0"/>
          <w:divBdr>
            <w:top w:val="none" w:sz="0" w:space="0" w:color="auto"/>
            <w:left w:val="none" w:sz="0" w:space="0" w:color="auto"/>
            <w:bottom w:val="none" w:sz="0" w:space="0" w:color="auto"/>
            <w:right w:val="none" w:sz="0" w:space="0" w:color="auto"/>
          </w:divBdr>
        </w:div>
        <w:div w:id="1954286936">
          <w:marLeft w:val="0"/>
          <w:marRight w:val="0"/>
          <w:marTop w:val="0"/>
          <w:marBottom w:val="0"/>
          <w:divBdr>
            <w:top w:val="none" w:sz="0" w:space="0" w:color="auto"/>
            <w:left w:val="none" w:sz="0" w:space="0" w:color="auto"/>
            <w:bottom w:val="none" w:sz="0" w:space="0" w:color="auto"/>
            <w:right w:val="none" w:sz="0" w:space="0" w:color="auto"/>
          </w:divBdr>
        </w:div>
      </w:divsChild>
    </w:div>
    <w:div w:id="831919351">
      <w:bodyDiv w:val="1"/>
      <w:marLeft w:val="0"/>
      <w:marRight w:val="0"/>
      <w:marTop w:val="0"/>
      <w:marBottom w:val="0"/>
      <w:divBdr>
        <w:top w:val="none" w:sz="0" w:space="0" w:color="auto"/>
        <w:left w:val="none" w:sz="0" w:space="0" w:color="auto"/>
        <w:bottom w:val="none" w:sz="0" w:space="0" w:color="auto"/>
        <w:right w:val="none" w:sz="0" w:space="0" w:color="auto"/>
      </w:divBdr>
    </w:div>
    <w:div w:id="894389439">
      <w:bodyDiv w:val="1"/>
      <w:marLeft w:val="0"/>
      <w:marRight w:val="0"/>
      <w:marTop w:val="0"/>
      <w:marBottom w:val="0"/>
      <w:divBdr>
        <w:top w:val="none" w:sz="0" w:space="0" w:color="auto"/>
        <w:left w:val="none" w:sz="0" w:space="0" w:color="auto"/>
        <w:bottom w:val="none" w:sz="0" w:space="0" w:color="auto"/>
        <w:right w:val="none" w:sz="0" w:space="0" w:color="auto"/>
      </w:divBdr>
    </w:div>
    <w:div w:id="968631060">
      <w:bodyDiv w:val="1"/>
      <w:marLeft w:val="0"/>
      <w:marRight w:val="0"/>
      <w:marTop w:val="0"/>
      <w:marBottom w:val="0"/>
      <w:divBdr>
        <w:top w:val="none" w:sz="0" w:space="0" w:color="auto"/>
        <w:left w:val="none" w:sz="0" w:space="0" w:color="auto"/>
        <w:bottom w:val="none" w:sz="0" w:space="0" w:color="auto"/>
        <w:right w:val="none" w:sz="0" w:space="0" w:color="auto"/>
      </w:divBdr>
      <w:divsChild>
        <w:div w:id="120998767">
          <w:marLeft w:val="360"/>
          <w:marRight w:val="0"/>
          <w:marTop w:val="0"/>
          <w:marBottom w:val="240"/>
          <w:divBdr>
            <w:top w:val="none" w:sz="0" w:space="0" w:color="auto"/>
            <w:left w:val="none" w:sz="0" w:space="0" w:color="auto"/>
            <w:bottom w:val="none" w:sz="0" w:space="0" w:color="auto"/>
            <w:right w:val="none" w:sz="0" w:space="0" w:color="auto"/>
          </w:divBdr>
        </w:div>
        <w:div w:id="712266791">
          <w:marLeft w:val="360"/>
          <w:marRight w:val="0"/>
          <w:marTop w:val="0"/>
          <w:marBottom w:val="240"/>
          <w:divBdr>
            <w:top w:val="none" w:sz="0" w:space="0" w:color="auto"/>
            <w:left w:val="none" w:sz="0" w:space="0" w:color="auto"/>
            <w:bottom w:val="none" w:sz="0" w:space="0" w:color="auto"/>
            <w:right w:val="none" w:sz="0" w:space="0" w:color="auto"/>
          </w:divBdr>
        </w:div>
        <w:div w:id="951403320">
          <w:marLeft w:val="360"/>
          <w:marRight w:val="0"/>
          <w:marTop w:val="0"/>
          <w:marBottom w:val="240"/>
          <w:divBdr>
            <w:top w:val="none" w:sz="0" w:space="0" w:color="auto"/>
            <w:left w:val="none" w:sz="0" w:space="0" w:color="auto"/>
            <w:bottom w:val="none" w:sz="0" w:space="0" w:color="auto"/>
            <w:right w:val="none" w:sz="0" w:space="0" w:color="auto"/>
          </w:divBdr>
        </w:div>
        <w:div w:id="1531723106">
          <w:marLeft w:val="360"/>
          <w:marRight w:val="0"/>
          <w:marTop w:val="0"/>
          <w:marBottom w:val="240"/>
          <w:divBdr>
            <w:top w:val="none" w:sz="0" w:space="0" w:color="auto"/>
            <w:left w:val="none" w:sz="0" w:space="0" w:color="auto"/>
            <w:bottom w:val="none" w:sz="0" w:space="0" w:color="auto"/>
            <w:right w:val="none" w:sz="0" w:space="0" w:color="auto"/>
          </w:divBdr>
        </w:div>
        <w:div w:id="1573470907">
          <w:marLeft w:val="360"/>
          <w:marRight w:val="0"/>
          <w:marTop w:val="0"/>
          <w:marBottom w:val="240"/>
          <w:divBdr>
            <w:top w:val="none" w:sz="0" w:space="0" w:color="auto"/>
            <w:left w:val="none" w:sz="0" w:space="0" w:color="auto"/>
            <w:bottom w:val="none" w:sz="0" w:space="0" w:color="auto"/>
            <w:right w:val="none" w:sz="0" w:space="0" w:color="auto"/>
          </w:divBdr>
        </w:div>
        <w:div w:id="1731884041">
          <w:marLeft w:val="360"/>
          <w:marRight w:val="0"/>
          <w:marTop w:val="0"/>
          <w:marBottom w:val="240"/>
          <w:divBdr>
            <w:top w:val="none" w:sz="0" w:space="0" w:color="auto"/>
            <w:left w:val="none" w:sz="0" w:space="0" w:color="auto"/>
            <w:bottom w:val="none" w:sz="0" w:space="0" w:color="auto"/>
            <w:right w:val="none" w:sz="0" w:space="0" w:color="auto"/>
          </w:divBdr>
        </w:div>
        <w:div w:id="1965119299">
          <w:marLeft w:val="360"/>
          <w:marRight w:val="0"/>
          <w:marTop w:val="0"/>
          <w:marBottom w:val="240"/>
          <w:divBdr>
            <w:top w:val="none" w:sz="0" w:space="0" w:color="auto"/>
            <w:left w:val="none" w:sz="0" w:space="0" w:color="auto"/>
            <w:bottom w:val="none" w:sz="0" w:space="0" w:color="auto"/>
            <w:right w:val="none" w:sz="0" w:space="0" w:color="auto"/>
          </w:divBdr>
        </w:div>
        <w:div w:id="2059932865">
          <w:marLeft w:val="360"/>
          <w:marRight w:val="0"/>
          <w:marTop w:val="0"/>
          <w:marBottom w:val="240"/>
          <w:divBdr>
            <w:top w:val="none" w:sz="0" w:space="0" w:color="auto"/>
            <w:left w:val="none" w:sz="0" w:space="0" w:color="auto"/>
            <w:bottom w:val="none" w:sz="0" w:space="0" w:color="auto"/>
            <w:right w:val="none" w:sz="0" w:space="0" w:color="auto"/>
          </w:divBdr>
        </w:div>
      </w:divsChild>
    </w:div>
    <w:div w:id="988167290">
      <w:bodyDiv w:val="1"/>
      <w:marLeft w:val="0"/>
      <w:marRight w:val="0"/>
      <w:marTop w:val="0"/>
      <w:marBottom w:val="0"/>
      <w:divBdr>
        <w:top w:val="none" w:sz="0" w:space="0" w:color="auto"/>
        <w:left w:val="none" w:sz="0" w:space="0" w:color="auto"/>
        <w:bottom w:val="none" w:sz="0" w:space="0" w:color="auto"/>
        <w:right w:val="none" w:sz="0" w:space="0" w:color="auto"/>
      </w:divBdr>
    </w:div>
    <w:div w:id="990713340">
      <w:bodyDiv w:val="1"/>
      <w:marLeft w:val="0"/>
      <w:marRight w:val="0"/>
      <w:marTop w:val="0"/>
      <w:marBottom w:val="0"/>
      <w:divBdr>
        <w:top w:val="none" w:sz="0" w:space="0" w:color="auto"/>
        <w:left w:val="none" w:sz="0" w:space="0" w:color="auto"/>
        <w:bottom w:val="none" w:sz="0" w:space="0" w:color="auto"/>
        <w:right w:val="none" w:sz="0" w:space="0" w:color="auto"/>
      </w:divBdr>
      <w:divsChild>
        <w:div w:id="1542092790">
          <w:marLeft w:val="0"/>
          <w:marRight w:val="0"/>
          <w:marTop w:val="0"/>
          <w:marBottom w:val="0"/>
          <w:divBdr>
            <w:top w:val="none" w:sz="0" w:space="0" w:color="auto"/>
            <w:left w:val="none" w:sz="0" w:space="0" w:color="auto"/>
            <w:bottom w:val="none" w:sz="0" w:space="0" w:color="auto"/>
            <w:right w:val="none" w:sz="0" w:space="0" w:color="auto"/>
          </w:divBdr>
        </w:div>
        <w:div w:id="1552765586">
          <w:marLeft w:val="0"/>
          <w:marRight w:val="0"/>
          <w:marTop w:val="0"/>
          <w:marBottom w:val="0"/>
          <w:divBdr>
            <w:top w:val="none" w:sz="0" w:space="0" w:color="auto"/>
            <w:left w:val="none" w:sz="0" w:space="0" w:color="auto"/>
            <w:bottom w:val="none" w:sz="0" w:space="0" w:color="auto"/>
            <w:right w:val="none" w:sz="0" w:space="0" w:color="auto"/>
          </w:divBdr>
          <w:divsChild>
            <w:div w:id="389765238">
              <w:marLeft w:val="0"/>
              <w:marRight w:val="0"/>
              <w:marTop w:val="0"/>
              <w:marBottom w:val="0"/>
              <w:divBdr>
                <w:top w:val="none" w:sz="0" w:space="0" w:color="auto"/>
                <w:left w:val="none" w:sz="0" w:space="0" w:color="auto"/>
                <w:bottom w:val="none" w:sz="0" w:space="0" w:color="auto"/>
                <w:right w:val="none" w:sz="0" w:space="0" w:color="auto"/>
              </w:divBdr>
            </w:div>
            <w:div w:id="468018339">
              <w:marLeft w:val="0"/>
              <w:marRight w:val="0"/>
              <w:marTop w:val="0"/>
              <w:marBottom w:val="0"/>
              <w:divBdr>
                <w:top w:val="none" w:sz="0" w:space="0" w:color="auto"/>
                <w:left w:val="none" w:sz="0" w:space="0" w:color="auto"/>
                <w:bottom w:val="none" w:sz="0" w:space="0" w:color="auto"/>
                <w:right w:val="none" w:sz="0" w:space="0" w:color="auto"/>
              </w:divBdr>
            </w:div>
            <w:div w:id="608389303">
              <w:marLeft w:val="0"/>
              <w:marRight w:val="0"/>
              <w:marTop w:val="0"/>
              <w:marBottom w:val="0"/>
              <w:divBdr>
                <w:top w:val="none" w:sz="0" w:space="0" w:color="auto"/>
                <w:left w:val="none" w:sz="0" w:space="0" w:color="auto"/>
                <w:bottom w:val="none" w:sz="0" w:space="0" w:color="auto"/>
                <w:right w:val="none" w:sz="0" w:space="0" w:color="auto"/>
              </w:divBdr>
            </w:div>
            <w:div w:id="95790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32307">
      <w:bodyDiv w:val="1"/>
      <w:marLeft w:val="0"/>
      <w:marRight w:val="0"/>
      <w:marTop w:val="0"/>
      <w:marBottom w:val="0"/>
      <w:divBdr>
        <w:top w:val="none" w:sz="0" w:space="0" w:color="auto"/>
        <w:left w:val="none" w:sz="0" w:space="0" w:color="auto"/>
        <w:bottom w:val="none" w:sz="0" w:space="0" w:color="auto"/>
        <w:right w:val="none" w:sz="0" w:space="0" w:color="auto"/>
      </w:divBdr>
    </w:div>
    <w:div w:id="1047337104">
      <w:bodyDiv w:val="1"/>
      <w:marLeft w:val="0"/>
      <w:marRight w:val="0"/>
      <w:marTop w:val="0"/>
      <w:marBottom w:val="0"/>
      <w:divBdr>
        <w:top w:val="none" w:sz="0" w:space="0" w:color="auto"/>
        <w:left w:val="none" w:sz="0" w:space="0" w:color="auto"/>
        <w:bottom w:val="none" w:sz="0" w:space="0" w:color="auto"/>
        <w:right w:val="none" w:sz="0" w:space="0" w:color="auto"/>
      </w:divBdr>
      <w:divsChild>
        <w:div w:id="122433288">
          <w:marLeft w:val="360"/>
          <w:marRight w:val="0"/>
          <w:marTop w:val="0"/>
          <w:marBottom w:val="240"/>
          <w:divBdr>
            <w:top w:val="none" w:sz="0" w:space="0" w:color="auto"/>
            <w:left w:val="none" w:sz="0" w:space="0" w:color="auto"/>
            <w:bottom w:val="none" w:sz="0" w:space="0" w:color="auto"/>
            <w:right w:val="none" w:sz="0" w:space="0" w:color="auto"/>
          </w:divBdr>
        </w:div>
        <w:div w:id="703754533">
          <w:marLeft w:val="360"/>
          <w:marRight w:val="0"/>
          <w:marTop w:val="0"/>
          <w:marBottom w:val="240"/>
          <w:divBdr>
            <w:top w:val="none" w:sz="0" w:space="0" w:color="auto"/>
            <w:left w:val="none" w:sz="0" w:space="0" w:color="auto"/>
            <w:bottom w:val="none" w:sz="0" w:space="0" w:color="auto"/>
            <w:right w:val="none" w:sz="0" w:space="0" w:color="auto"/>
          </w:divBdr>
        </w:div>
        <w:div w:id="728768788">
          <w:marLeft w:val="360"/>
          <w:marRight w:val="0"/>
          <w:marTop w:val="0"/>
          <w:marBottom w:val="240"/>
          <w:divBdr>
            <w:top w:val="none" w:sz="0" w:space="0" w:color="auto"/>
            <w:left w:val="none" w:sz="0" w:space="0" w:color="auto"/>
            <w:bottom w:val="none" w:sz="0" w:space="0" w:color="auto"/>
            <w:right w:val="none" w:sz="0" w:space="0" w:color="auto"/>
          </w:divBdr>
        </w:div>
        <w:div w:id="1940916958">
          <w:marLeft w:val="360"/>
          <w:marRight w:val="0"/>
          <w:marTop w:val="0"/>
          <w:marBottom w:val="240"/>
          <w:divBdr>
            <w:top w:val="none" w:sz="0" w:space="0" w:color="auto"/>
            <w:left w:val="none" w:sz="0" w:space="0" w:color="auto"/>
            <w:bottom w:val="none" w:sz="0" w:space="0" w:color="auto"/>
            <w:right w:val="none" w:sz="0" w:space="0" w:color="auto"/>
          </w:divBdr>
        </w:div>
      </w:divsChild>
    </w:div>
    <w:div w:id="1074351540">
      <w:bodyDiv w:val="1"/>
      <w:marLeft w:val="0"/>
      <w:marRight w:val="0"/>
      <w:marTop w:val="0"/>
      <w:marBottom w:val="0"/>
      <w:divBdr>
        <w:top w:val="none" w:sz="0" w:space="0" w:color="auto"/>
        <w:left w:val="none" w:sz="0" w:space="0" w:color="auto"/>
        <w:bottom w:val="none" w:sz="0" w:space="0" w:color="auto"/>
        <w:right w:val="none" w:sz="0" w:space="0" w:color="auto"/>
      </w:divBdr>
      <w:divsChild>
        <w:div w:id="402603652">
          <w:marLeft w:val="0"/>
          <w:marRight w:val="0"/>
          <w:marTop w:val="0"/>
          <w:marBottom w:val="0"/>
          <w:divBdr>
            <w:top w:val="none" w:sz="0" w:space="0" w:color="auto"/>
            <w:left w:val="none" w:sz="0" w:space="0" w:color="auto"/>
            <w:bottom w:val="none" w:sz="0" w:space="0" w:color="auto"/>
            <w:right w:val="none" w:sz="0" w:space="0" w:color="auto"/>
          </w:divBdr>
        </w:div>
        <w:div w:id="1667518091">
          <w:marLeft w:val="0"/>
          <w:marRight w:val="0"/>
          <w:marTop w:val="0"/>
          <w:marBottom w:val="0"/>
          <w:divBdr>
            <w:top w:val="none" w:sz="0" w:space="0" w:color="auto"/>
            <w:left w:val="none" w:sz="0" w:space="0" w:color="auto"/>
            <w:bottom w:val="none" w:sz="0" w:space="0" w:color="auto"/>
            <w:right w:val="none" w:sz="0" w:space="0" w:color="auto"/>
          </w:divBdr>
        </w:div>
      </w:divsChild>
    </w:div>
    <w:div w:id="1086849479">
      <w:bodyDiv w:val="1"/>
      <w:marLeft w:val="0"/>
      <w:marRight w:val="0"/>
      <w:marTop w:val="0"/>
      <w:marBottom w:val="0"/>
      <w:divBdr>
        <w:top w:val="none" w:sz="0" w:space="0" w:color="auto"/>
        <w:left w:val="none" w:sz="0" w:space="0" w:color="auto"/>
        <w:bottom w:val="none" w:sz="0" w:space="0" w:color="auto"/>
        <w:right w:val="none" w:sz="0" w:space="0" w:color="auto"/>
      </w:divBdr>
    </w:div>
    <w:div w:id="1163817832">
      <w:bodyDiv w:val="1"/>
      <w:marLeft w:val="0"/>
      <w:marRight w:val="0"/>
      <w:marTop w:val="0"/>
      <w:marBottom w:val="0"/>
      <w:divBdr>
        <w:top w:val="none" w:sz="0" w:space="0" w:color="auto"/>
        <w:left w:val="none" w:sz="0" w:space="0" w:color="auto"/>
        <w:bottom w:val="none" w:sz="0" w:space="0" w:color="auto"/>
        <w:right w:val="none" w:sz="0" w:space="0" w:color="auto"/>
      </w:divBdr>
    </w:div>
    <w:div w:id="1233462555">
      <w:bodyDiv w:val="1"/>
      <w:marLeft w:val="0"/>
      <w:marRight w:val="0"/>
      <w:marTop w:val="0"/>
      <w:marBottom w:val="0"/>
      <w:divBdr>
        <w:top w:val="none" w:sz="0" w:space="0" w:color="auto"/>
        <w:left w:val="none" w:sz="0" w:space="0" w:color="auto"/>
        <w:bottom w:val="none" w:sz="0" w:space="0" w:color="auto"/>
        <w:right w:val="none" w:sz="0" w:space="0" w:color="auto"/>
      </w:divBdr>
      <w:divsChild>
        <w:div w:id="366493613">
          <w:marLeft w:val="0"/>
          <w:marRight w:val="0"/>
          <w:marTop w:val="0"/>
          <w:marBottom w:val="0"/>
          <w:divBdr>
            <w:top w:val="none" w:sz="0" w:space="0" w:color="auto"/>
            <w:left w:val="none" w:sz="0" w:space="0" w:color="auto"/>
            <w:bottom w:val="none" w:sz="0" w:space="0" w:color="auto"/>
            <w:right w:val="none" w:sz="0" w:space="0" w:color="auto"/>
          </w:divBdr>
        </w:div>
        <w:div w:id="1740010099">
          <w:marLeft w:val="0"/>
          <w:marRight w:val="0"/>
          <w:marTop w:val="0"/>
          <w:marBottom w:val="0"/>
          <w:divBdr>
            <w:top w:val="none" w:sz="0" w:space="0" w:color="auto"/>
            <w:left w:val="none" w:sz="0" w:space="0" w:color="auto"/>
            <w:bottom w:val="none" w:sz="0" w:space="0" w:color="auto"/>
            <w:right w:val="none" w:sz="0" w:space="0" w:color="auto"/>
          </w:divBdr>
        </w:div>
        <w:div w:id="1769083958">
          <w:marLeft w:val="0"/>
          <w:marRight w:val="0"/>
          <w:marTop w:val="0"/>
          <w:marBottom w:val="0"/>
          <w:divBdr>
            <w:top w:val="none" w:sz="0" w:space="0" w:color="auto"/>
            <w:left w:val="none" w:sz="0" w:space="0" w:color="auto"/>
            <w:bottom w:val="none" w:sz="0" w:space="0" w:color="auto"/>
            <w:right w:val="none" w:sz="0" w:space="0" w:color="auto"/>
          </w:divBdr>
        </w:div>
      </w:divsChild>
    </w:div>
    <w:div w:id="1252159213">
      <w:bodyDiv w:val="1"/>
      <w:marLeft w:val="0"/>
      <w:marRight w:val="0"/>
      <w:marTop w:val="0"/>
      <w:marBottom w:val="0"/>
      <w:divBdr>
        <w:top w:val="none" w:sz="0" w:space="0" w:color="auto"/>
        <w:left w:val="none" w:sz="0" w:space="0" w:color="auto"/>
        <w:bottom w:val="none" w:sz="0" w:space="0" w:color="auto"/>
        <w:right w:val="none" w:sz="0" w:space="0" w:color="auto"/>
      </w:divBdr>
    </w:div>
    <w:div w:id="1270115709">
      <w:bodyDiv w:val="1"/>
      <w:marLeft w:val="0"/>
      <w:marRight w:val="0"/>
      <w:marTop w:val="0"/>
      <w:marBottom w:val="0"/>
      <w:divBdr>
        <w:top w:val="none" w:sz="0" w:space="0" w:color="auto"/>
        <w:left w:val="none" w:sz="0" w:space="0" w:color="auto"/>
        <w:bottom w:val="none" w:sz="0" w:space="0" w:color="auto"/>
        <w:right w:val="none" w:sz="0" w:space="0" w:color="auto"/>
      </w:divBdr>
    </w:div>
    <w:div w:id="1279987044">
      <w:bodyDiv w:val="1"/>
      <w:marLeft w:val="0"/>
      <w:marRight w:val="0"/>
      <w:marTop w:val="0"/>
      <w:marBottom w:val="0"/>
      <w:divBdr>
        <w:top w:val="none" w:sz="0" w:space="0" w:color="auto"/>
        <w:left w:val="none" w:sz="0" w:space="0" w:color="auto"/>
        <w:bottom w:val="none" w:sz="0" w:space="0" w:color="auto"/>
        <w:right w:val="none" w:sz="0" w:space="0" w:color="auto"/>
      </w:divBdr>
    </w:div>
    <w:div w:id="1315722018">
      <w:bodyDiv w:val="1"/>
      <w:marLeft w:val="0"/>
      <w:marRight w:val="0"/>
      <w:marTop w:val="0"/>
      <w:marBottom w:val="0"/>
      <w:divBdr>
        <w:top w:val="none" w:sz="0" w:space="0" w:color="auto"/>
        <w:left w:val="none" w:sz="0" w:space="0" w:color="auto"/>
        <w:bottom w:val="none" w:sz="0" w:space="0" w:color="auto"/>
        <w:right w:val="none" w:sz="0" w:space="0" w:color="auto"/>
      </w:divBdr>
      <w:divsChild>
        <w:div w:id="31419094">
          <w:marLeft w:val="360"/>
          <w:marRight w:val="0"/>
          <w:marTop w:val="0"/>
          <w:marBottom w:val="240"/>
          <w:divBdr>
            <w:top w:val="none" w:sz="0" w:space="0" w:color="auto"/>
            <w:left w:val="none" w:sz="0" w:space="0" w:color="auto"/>
            <w:bottom w:val="none" w:sz="0" w:space="0" w:color="auto"/>
            <w:right w:val="none" w:sz="0" w:space="0" w:color="auto"/>
          </w:divBdr>
        </w:div>
        <w:div w:id="521628252">
          <w:marLeft w:val="360"/>
          <w:marRight w:val="0"/>
          <w:marTop w:val="0"/>
          <w:marBottom w:val="240"/>
          <w:divBdr>
            <w:top w:val="none" w:sz="0" w:space="0" w:color="auto"/>
            <w:left w:val="none" w:sz="0" w:space="0" w:color="auto"/>
            <w:bottom w:val="none" w:sz="0" w:space="0" w:color="auto"/>
            <w:right w:val="none" w:sz="0" w:space="0" w:color="auto"/>
          </w:divBdr>
        </w:div>
        <w:div w:id="2085837295">
          <w:marLeft w:val="360"/>
          <w:marRight w:val="0"/>
          <w:marTop w:val="0"/>
          <w:marBottom w:val="240"/>
          <w:divBdr>
            <w:top w:val="none" w:sz="0" w:space="0" w:color="auto"/>
            <w:left w:val="none" w:sz="0" w:space="0" w:color="auto"/>
            <w:bottom w:val="none" w:sz="0" w:space="0" w:color="auto"/>
            <w:right w:val="none" w:sz="0" w:space="0" w:color="auto"/>
          </w:divBdr>
        </w:div>
      </w:divsChild>
    </w:div>
    <w:div w:id="1328828940">
      <w:bodyDiv w:val="1"/>
      <w:marLeft w:val="0"/>
      <w:marRight w:val="0"/>
      <w:marTop w:val="0"/>
      <w:marBottom w:val="0"/>
      <w:divBdr>
        <w:top w:val="none" w:sz="0" w:space="0" w:color="auto"/>
        <w:left w:val="none" w:sz="0" w:space="0" w:color="auto"/>
        <w:bottom w:val="none" w:sz="0" w:space="0" w:color="auto"/>
        <w:right w:val="none" w:sz="0" w:space="0" w:color="auto"/>
      </w:divBdr>
    </w:div>
    <w:div w:id="1369136393">
      <w:bodyDiv w:val="1"/>
      <w:marLeft w:val="0"/>
      <w:marRight w:val="0"/>
      <w:marTop w:val="0"/>
      <w:marBottom w:val="0"/>
      <w:divBdr>
        <w:top w:val="none" w:sz="0" w:space="0" w:color="auto"/>
        <w:left w:val="none" w:sz="0" w:space="0" w:color="auto"/>
        <w:bottom w:val="none" w:sz="0" w:space="0" w:color="auto"/>
        <w:right w:val="none" w:sz="0" w:space="0" w:color="auto"/>
      </w:divBdr>
      <w:divsChild>
        <w:div w:id="841433891">
          <w:marLeft w:val="0"/>
          <w:marRight w:val="0"/>
          <w:marTop w:val="0"/>
          <w:marBottom w:val="0"/>
          <w:divBdr>
            <w:top w:val="none" w:sz="0" w:space="0" w:color="auto"/>
            <w:left w:val="none" w:sz="0" w:space="0" w:color="auto"/>
            <w:bottom w:val="none" w:sz="0" w:space="0" w:color="auto"/>
            <w:right w:val="none" w:sz="0" w:space="0" w:color="auto"/>
          </w:divBdr>
        </w:div>
        <w:div w:id="1016883219">
          <w:marLeft w:val="0"/>
          <w:marRight w:val="0"/>
          <w:marTop w:val="0"/>
          <w:marBottom w:val="0"/>
          <w:divBdr>
            <w:top w:val="none" w:sz="0" w:space="0" w:color="auto"/>
            <w:left w:val="none" w:sz="0" w:space="0" w:color="auto"/>
            <w:bottom w:val="none" w:sz="0" w:space="0" w:color="auto"/>
            <w:right w:val="none" w:sz="0" w:space="0" w:color="auto"/>
          </w:divBdr>
        </w:div>
      </w:divsChild>
    </w:div>
    <w:div w:id="1440683204">
      <w:bodyDiv w:val="1"/>
      <w:marLeft w:val="0"/>
      <w:marRight w:val="0"/>
      <w:marTop w:val="0"/>
      <w:marBottom w:val="0"/>
      <w:divBdr>
        <w:top w:val="none" w:sz="0" w:space="0" w:color="auto"/>
        <w:left w:val="none" w:sz="0" w:space="0" w:color="auto"/>
        <w:bottom w:val="none" w:sz="0" w:space="0" w:color="auto"/>
        <w:right w:val="none" w:sz="0" w:space="0" w:color="auto"/>
      </w:divBdr>
      <w:divsChild>
        <w:div w:id="671569237">
          <w:marLeft w:val="0"/>
          <w:marRight w:val="0"/>
          <w:marTop w:val="0"/>
          <w:marBottom w:val="0"/>
          <w:divBdr>
            <w:top w:val="none" w:sz="0" w:space="0" w:color="auto"/>
            <w:left w:val="none" w:sz="0" w:space="0" w:color="auto"/>
            <w:bottom w:val="none" w:sz="0" w:space="0" w:color="auto"/>
            <w:right w:val="none" w:sz="0" w:space="0" w:color="auto"/>
          </w:divBdr>
        </w:div>
        <w:div w:id="935751627">
          <w:marLeft w:val="0"/>
          <w:marRight w:val="0"/>
          <w:marTop w:val="0"/>
          <w:marBottom w:val="0"/>
          <w:divBdr>
            <w:top w:val="none" w:sz="0" w:space="0" w:color="auto"/>
            <w:left w:val="none" w:sz="0" w:space="0" w:color="auto"/>
            <w:bottom w:val="none" w:sz="0" w:space="0" w:color="auto"/>
            <w:right w:val="none" w:sz="0" w:space="0" w:color="auto"/>
          </w:divBdr>
        </w:div>
        <w:div w:id="1253396604">
          <w:marLeft w:val="0"/>
          <w:marRight w:val="0"/>
          <w:marTop w:val="0"/>
          <w:marBottom w:val="0"/>
          <w:divBdr>
            <w:top w:val="none" w:sz="0" w:space="0" w:color="auto"/>
            <w:left w:val="none" w:sz="0" w:space="0" w:color="auto"/>
            <w:bottom w:val="none" w:sz="0" w:space="0" w:color="auto"/>
            <w:right w:val="none" w:sz="0" w:space="0" w:color="auto"/>
          </w:divBdr>
        </w:div>
      </w:divsChild>
    </w:div>
    <w:div w:id="1457945008">
      <w:bodyDiv w:val="1"/>
      <w:marLeft w:val="0"/>
      <w:marRight w:val="0"/>
      <w:marTop w:val="0"/>
      <w:marBottom w:val="0"/>
      <w:divBdr>
        <w:top w:val="none" w:sz="0" w:space="0" w:color="auto"/>
        <w:left w:val="none" w:sz="0" w:space="0" w:color="auto"/>
        <w:bottom w:val="none" w:sz="0" w:space="0" w:color="auto"/>
        <w:right w:val="none" w:sz="0" w:space="0" w:color="auto"/>
      </w:divBdr>
      <w:divsChild>
        <w:div w:id="63383419">
          <w:marLeft w:val="0"/>
          <w:marRight w:val="0"/>
          <w:marTop w:val="0"/>
          <w:marBottom w:val="0"/>
          <w:divBdr>
            <w:top w:val="none" w:sz="0" w:space="0" w:color="auto"/>
            <w:left w:val="none" w:sz="0" w:space="0" w:color="auto"/>
            <w:bottom w:val="none" w:sz="0" w:space="0" w:color="auto"/>
            <w:right w:val="none" w:sz="0" w:space="0" w:color="auto"/>
          </w:divBdr>
          <w:divsChild>
            <w:div w:id="1100098757">
              <w:marLeft w:val="0"/>
              <w:marRight w:val="0"/>
              <w:marTop w:val="0"/>
              <w:marBottom w:val="0"/>
              <w:divBdr>
                <w:top w:val="none" w:sz="0" w:space="0" w:color="auto"/>
                <w:left w:val="none" w:sz="0" w:space="0" w:color="auto"/>
                <w:bottom w:val="none" w:sz="0" w:space="0" w:color="auto"/>
                <w:right w:val="none" w:sz="0" w:space="0" w:color="auto"/>
              </w:divBdr>
            </w:div>
          </w:divsChild>
        </w:div>
        <w:div w:id="90971381">
          <w:marLeft w:val="0"/>
          <w:marRight w:val="0"/>
          <w:marTop w:val="0"/>
          <w:marBottom w:val="0"/>
          <w:divBdr>
            <w:top w:val="none" w:sz="0" w:space="0" w:color="auto"/>
            <w:left w:val="none" w:sz="0" w:space="0" w:color="auto"/>
            <w:bottom w:val="none" w:sz="0" w:space="0" w:color="auto"/>
            <w:right w:val="none" w:sz="0" w:space="0" w:color="auto"/>
          </w:divBdr>
          <w:divsChild>
            <w:div w:id="76557619">
              <w:marLeft w:val="0"/>
              <w:marRight w:val="0"/>
              <w:marTop w:val="0"/>
              <w:marBottom w:val="0"/>
              <w:divBdr>
                <w:top w:val="none" w:sz="0" w:space="0" w:color="auto"/>
                <w:left w:val="none" w:sz="0" w:space="0" w:color="auto"/>
                <w:bottom w:val="none" w:sz="0" w:space="0" w:color="auto"/>
                <w:right w:val="none" w:sz="0" w:space="0" w:color="auto"/>
              </w:divBdr>
            </w:div>
          </w:divsChild>
        </w:div>
        <w:div w:id="226652449">
          <w:marLeft w:val="0"/>
          <w:marRight w:val="0"/>
          <w:marTop w:val="0"/>
          <w:marBottom w:val="0"/>
          <w:divBdr>
            <w:top w:val="none" w:sz="0" w:space="0" w:color="auto"/>
            <w:left w:val="none" w:sz="0" w:space="0" w:color="auto"/>
            <w:bottom w:val="none" w:sz="0" w:space="0" w:color="auto"/>
            <w:right w:val="none" w:sz="0" w:space="0" w:color="auto"/>
          </w:divBdr>
          <w:divsChild>
            <w:div w:id="1147867531">
              <w:marLeft w:val="0"/>
              <w:marRight w:val="0"/>
              <w:marTop w:val="0"/>
              <w:marBottom w:val="0"/>
              <w:divBdr>
                <w:top w:val="none" w:sz="0" w:space="0" w:color="auto"/>
                <w:left w:val="none" w:sz="0" w:space="0" w:color="auto"/>
                <w:bottom w:val="none" w:sz="0" w:space="0" w:color="auto"/>
                <w:right w:val="none" w:sz="0" w:space="0" w:color="auto"/>
              </w:divBdr>
            </w:div>
          </w:divsChild>
        </w:div>
        <w:div w:id="226886386">
          <w:marLeft w:val="0"/>
          <w:marRight w:val="0"/>
          <w:marTop w:val="0"/>
          <w:marBottom w:val="0"/>
          <w:divBdr>
            <w:top w:val="none" w:sz="0" w:space="0" w:color="auto"/>
            <w:left w:val="none" w:sz="0" w:space="0" w:color="auto"/>
            <w:bottom w:val="none" w:sz="0" w:space="0" w:color="auto"/>
            <w:right w:val="none" w:sz="0" w:space="0" w:color="auto"/>
          </w:divBdr>
          <w:divsChild>
            <w:div w:id="1813013244">
              <w:marLeft w:val="0"/>
              <w:marRight w:val="0"/>
              <w:marTop w:val="0"/>
              <w:marBottom w:val="0"/>
              <w:divBdr>
                <w:top w:val="none" w:sz="0" w:space="0" w:color="auto"/>
                <w:left w:val="none" w:sz="0" w:space="0" w:color="auto"/>
                <w:bottom w:val="none" w:sz="0" w:space="0" w:color="auto"/>
                <w:right w:val="none" w:sz="0" w:space="0" w:color="auto"/>
              </w:divBdr>
            </w:div>
          </w:divsChild>
        </w:div>
        <w:div w:id="246499361">
          <w:marLeft w:val="0"/>
          <w:marRight w:val="0"/>
          <w:marTop w:val="0"/>
          <w:marBottom w:val="0"/>
          <w:divBdr>
            <w:top w:val="none" w:sz="0" w:space="0" w:color="auto"/>
            <w:left w:val="none" w:sz="0" w:space="0" w:color="auto"/>
            <w:bottom w:val="none" w:sz="0" w:space="0" w:color="auto"/>
            <w:right w:val="none" w:sz="0" w:space="0" w:color="auto"/>
          </w:divBdr>
          <w:divsChild>
            <w:div w:id="274992269">
              <w:marLeft w:val="0"/>
              <w:marRight w:val="0"/>
              <w:marTop w:val="0"/>
              <w:marBottom w:val="0"/>
              <w:divBdr>
                <w:top w:val="none" w:sz="0" w:space="0" w:color="auto"/>
                <w:left w:val="none" w:sz="0" w:space="0" w:color="auto"/>
                <w:bottom w:val="none" w:sz="0" w:space="0" w:color="auto"/>
                <w:right w:val="none" w:sz="0" w:space="0" w:color="auto"/>
              </w:divBdr>
            </w:div>
          </w:divsChild>
        </w:div>
        <w:div w:id="267199806">
          <w:marLeft w:val="0"/>
          <w:marRight w:val="0"/>
          <w:marTop w:val="0"/>
          <w:marBottom w:val="0"/>
          <w:divBdr>
            <w:top w:val="none" w:sz="0" w:space="0" w:color="auto"/>
            <w:left w:val="none" w:sz="0" w:space="0" w:color="auto"/>
            <w:bottom w:val="none" w:sz="0" w:space="0" w:color="auto"/>
            <w:right w:val="none" w:sz="0" w:space="0" w:color="auto"/>
          </w:divBdr>
          <w:divsChild>
            <w:div w:id="788741058">
              <w:marLeft w:val="0"/>
              <w:marRight w:val="0"/>
              <w:marTop w:val="0"/>
              <w:marBottom w:val="0"/>
              <w:divBdr>
                <w:top w:val="none" w:sz="0" w:space="0" w:color="auto"/>
                <w:left w:val="none" w:sz="0" w:space="0" w:color="auto"/>
                <w:bottom w:val="none" w:sz="0" w:space="0" w:color="auto"/>
                <w:right w:val="none" w:sz="0" w:space="0" w:color="auto"/>
              </w:divBdr>
            </w:div>
          </w:divsChild>
        </w:div>
        <w:div w:id="287709156">
          <w:marLeft w:val="0"/>
          <w:marRight w:val="0"/>
          <w:marTop w:val="0"/>
          <w:marBottom w:val="0"/>
          <w:divBdr>
            <w:top w:val="none" w:sz="0" w:space="0" w:color="auto"/>
            <w:left w:val="none" w:sz="0" w:space="0" w:color="auto"/>
            <w:bottom w:val="none" w:sz="0" w:space="0" w:color="auto"/>
            <w:right w:val="none" w:sz="0" w:space="0" w:color="auto"/>
          </w:divBdr>
          <w:divsChild>
            <w:div w:id="766079551">
              <w:marLeft w:val="0"/>
              <w:marRight w:val="0"/>
              <w:marTop w:val="0"/>
              <w:marBottom w:val="0"/>
              <w:divBdr>
                <w:top w:val="none" w:sz="0" w:space="0" w:color="auto"/>
                <w:left w:val="none" w:sz="0" w:space="0" w:color="auto"/>
                <w:bottom w:val="none" w:sz="0" w:space="0" w:color="auto"/>
                <w:right w:val="none" w:sz="0" w:space="0" w:color="auto"/>
              </w:divBdr>
            </w:div>
          </w:divsChild>
        </w:div>
        <w:div w:id="330917213">
          <w:marLeft w:val="0"/>
          <w:marRight w:val="0"/>
          <w:marTop w:val="0"/>
          <w:marBottom w:val="0"/>
          <w:divBdr>
            <w:top w:val="none" w:sz="0" w:space="0" w:color="auto"/>
            <w:left w:val="none" w:sz="0" w:space="0" w:color="auto"/>
            <w:bottom w:val="none" w:sz="0" w:space="0" w:color="auto"/>
            <w:right w:val="none" w:sz="0" w:space="0" w:color="auto"/>
          </w:divBdr>
          <w:divsChild>
            <w:div w:id="1558587612">
              <w:marLeft w:val="0"/>
              <w:marRight w:val="0"/>
              <w:marTop w:val="0"/>
              <w:marBottom w:val="0"/>
              <w:divBdr>
                <w:top w:val="none" w:sz="0" w:space="0" w:color="auto"/>
                <w:left w:val="none" w:sz="0" w:space="0" w:color="auto"/>
                <w:bottom w:val="none" w:sz="0" w:space="0" w:color="auto"/>
                <w:right w:val="none" w:sz="0" w:space="0" w:color="auto"/>
              </w:divBdr>
            </w:div>
          </w:divsChild>
        </w:div>
        <w:div w:id="345668384">
          <w:marLeft w:val="0"/>
          <w:marRight w:val="0"/>
          <w:marTop w:val="0"/>
          <w:marBottom w:val="0"/>
          <w:divBdr>
            <w:top w:val="none" w:sz="0" w:space="0" w:color="auto"/>
            <w:left w:val="none" w:sz="0" w:space="0" w:color="auto"/>
            <w:bottom w:val="none" w:sz="0" w:space="0" w:color="auto"/>
            <w:right w:val="none" w:sz="0" w:space="0" w:color="auto"/>
          </w:divBdr>
          <w:divsChild>
            <w:div w:id="387191403">
              <w:marLeft w:val="0"/>
              <w:marRight w:val="0"/>
              <w:marTop w:val="0"/>
              <w:marBottom w:val="0"/>
              <w:divBdr>
                <w:top w:val="none" w:sz="0" w:space="0" w:color="auto"/>
                <w:left w:val="none" w:sz="0" w:space="0" w:color="auto"/>
                <w:bottom w:val="none" w:sz="0" w:space="0" w:color="auto"/>
                <w:right w:val="none" w:sz="0" w:space="0" w:color="auto"/>
              </w:divBdr>
            </w:div>
          </w:divsChild>
        </w:div>
        <w:div w:id="366873667">
          <w:marLeft w:val="0"/>
          <w:marRight w:val="0"/>
          <w:marTop w:val="0"/>
          <w:marBottom w:val="0"/>
          <w:divBdr>
            <w:top w:val="none" w:sz="0" w:space="0" w:color="auto"/>
            <w:left w:val="none" w:sz="0" w:space="0" w:color="auto"/>
            <w:bottom w:val="none" w:sz="0" w:space="0" w:color="auto"/>
            <w:right w:val="none" w:sz="0" w:space="0" w:color="auto"/>
          </w:divBdr>
          <w:divsChild>
            <w:div w:id="1114784219">
              <w:marLeft w:val="0"/>
              <w:marRight w:val="0"/>
              <w:marTop w:val="0"/>
              <w:marBottom w:val="0"/>
              <w:divBdr>
                <w:top w:val="none" w:sz="0" w:space="0" w:color="auto"/>
                <w:left w:val="none" w:sz="0" w:space="0" w:color="auto"/>
                <w:bottom w:val="none" w:sz="0" w:space="0" w:color="auto"/>
                <w:right w:val="none" w:sz="0" w:space="0" w:color="auto"/>
              </w:divBdr>
            </w:div>
          </w:divsChild>
        </w:div>
        <w:div w:id="519393573">
          <w:marLeft w:val="0"/>
          <w:marRight w:val="0"/>
          <w:marTop w:val="0"/>
          <w:marBottom w:val="0"/>
          <w:divBdr>
            <w:top w:val="none" w:sz="0" w:space="0" w:color="auto"/>
            <w:left w:val="none" w:sz="0" w:space="0" w:color="auto"/>
            <w:bottom w:val="none" w:sz="0" w:space="0" w:color="auto"/>
            <w:right w:val="none" w:sz="0" w:space="0" w:color="auto"/>
          </w:divBdr>
          <w:divsChild>
            <w:div w:id="1576814714">
              <w:marLeft w:val="0"/>
              <w:marRight w:val="0"/>
              <w:marTop w:val="0"/>
              <w:marBottom w:val="0"/>
              <w:divBdr>
                <w:top w:val="none" w:sz="0" w:space="0" w:color="auto"/>
                <w:left w:val="none" w:sz="0" w:space="0" w:color="auto"/>
                <w:bottom w:val="none" w:sz="0" w:space="0" w:color="auto"/>
                <w:right w:val="none" w:sz="0" w:space="0" w:color="auto"/>
              </w:divBdr>
            </w:div>
          </w:divsChild>
        </w:div>
        <w:div w:id="523711560">
          <w:marLeft w:val="0"/>
          <w:marRight w:val="0"/>
          <w:marTop w:val="0"/>
          <w:marBottom w:val="0"/>
          <w:divBdr>
            <w:top w:val="none" w:sz="0" w:space="0" w:color="auto"/>
            <w:left w:val="none" w:sz="0" w:space="0" w:color="auto"/>
            <w:bottom w:val="none" w:sz="0" w:space="0" w:color="auto"/>
            <w:right w:val="none" w:sz="0" w:space="0" w:color="auto"/>
          </w:divBdr>
          <w:divsChild>
            <w:div w:id="1252742674">
              <w:marLeft w:val="0"/>
              <w:marRight w:val="0"/>
              <w:marTop w:val="0"/>
              <w:marBottom w:val="0"/>
              <w:divBdr>
                <w:top w:val="none" w:sz="0" w:space="0" w:color="auto"/>
                <w:left w:val="none" w:sz="0" w:space="0" w:color="auto"/>
                <w:bottom w:val="none" w:sz="0" w:space="0" w:color="auto"/>
                <w:right w:val="none" w:sz="0" w:space="0" w:color="auto"/>
              </w:divBdr>
            </w:div>
          </w:divsChild>
        </w:div>
        <w:div w:id="539632244">
          <w:marLeft w:val="0"/>
          <w:marRight w:val="0"/>
          <w:marTop w:val="0"/>
          <w:marBottom w:val="0"/>
          <w:divBdr>
            <w:top w:val="none" w:sz="0" w:space="0" w:color="auto"/>
            <w:left w:val="none" w:sz="0" w:space="0" w:color="auto"/>
            <w:bottom w:val="none" w:sz="0" w:space="0" w:color="auto"/>
            <w:right w:val="none" w:sz="0" w:space="0" w:color="auto"/>
          </w:divBdr>
          <w:divsChild>
            <w:div w:id="1989624183">
              <w:marLeft w:val="0"/>
              <w:marRight w:val="0"/>
              <w:marTop w:val="0"/>
              <w:marBottom w:val="0"/>
              <w:divBdr>
                <w:top w:val="none" w:sz="0" w:space="0" w:color="auto"/>
                <w:left w:val="none" w:sz="0" w:space="0" w:color="auto"/>
                <w:bottom w:val="none" w:sz="0" w:space="0" w:color="auto"/>
                <w:right w:val="none" w:sz="0" w:space="0" w:color="auto"/>
              </w:divBdr>
            </w:div>
          </w:divsChild>
        </w:div>
        <w:div w:id="540827220">
          <w:marLeft w:val="0"/>
          <w:marRight w:val="0"/>
          <w:marTop w:val="0"/>
          <w:marBottom w:val="0"/>
          <w:divBdr>
            <w:top w:val="none" w:sz="0" w:space="0" w:color="auto"/>
            <w:left w:val="none" w:sz="0" w:space="0" w:color="auto"/>
            <w:bottom w:val="none" w:sz="0" w:space="0" w:color="auto"/>
            <w:right w:val="none" w:sz="0" w:space="0" w:color="auto"/>
          </w:divBdr>
          <w:divsChild>
            <w:div w:id="1096366922">
              <w:marLeft w:val="0"/>
              <w:marRight w:val="0"/>
              <w:marTop w:val="0"/>
              <w:marBottom w:val="0"/>
              <w:divBdr>
                <w:top w:val="none" w:sz="0" w:space="0" w:color="auto"/>
                <w:left w:val="none" w:sz="0" w:space="0" w:color="auto"/>
                <w:bottom w:val="none" w:sz="0" w:space="0" w:color="auto"/>
                <w:right w:val="none" w:sz="0" w:space="0" w:color="auto"/>
              </w:divBdr>
            </w:div>
          </w:divsChild>
        </w:div>
        <w:div w:id="578053207">
          <w:marLeft w:val="0"/>
          <w:marRight w:val="0"/>
          <w:marTop w:val="0"/>
          <w:marBottom w:val="0"/>
          <w:divBdr>
            <w:top w:val="none" w:sz="0" w:space="0" w:color="auto"/>
            <w:left w:val="none" w:sz="0" w:space="0" w:color="auto"/>
            <w:bottom w:val="none" w:sz="0" w:space="0" w:color="auto"/>
            <w:right w:val="none" w:sz="0" w:space="0" w:color="auto"/>
          </w:divBdr>
          <w:divsChild>
            <w:div w:id="831992643">
              <w:marLeft w:val="0"/>
              <w:marRight w:val="0"/>
              <w:marTop w:val="0"/>
              <w:marBottom w:val="0"/>
              <w:divBdr>
                <w:top w:val="none" w:sz="0" w:space="0" w:color="auto"/>
                <w:left w:val="none" w:sz="0" w:space="0" w:color="auto"/>
                <w:bottom w:val="none" w:sz="0" w:space="0" w:color="auto"/>
                <w:right w:val="none" w:sz="0" w:space="0" w:color="auto"/>
              </w:divBdr>
            </w:div>
          </w:divsChild>
        </w:div>
        <w:div w:id="621230948">
          <w:marLeft w:val="0"/>
          <w:marRight w:val="0"/>
          <w:marTop w:val="0"/>
          <w:marBottom w:val="0"/>
          <w:divBdr>
            <w:top w:val="none" w:sz="0" w:space="0" w:color="auto"/>
            <w:left w:val="none" w:sz="0" w:space="0" w:color="auto"/>
            <w:bottom w:val="none" w:sz="0" w:space="0" w:color="auto"/>
            <w:right w:val="none" w:sz="0" w:space="0" w:color="auto"/>
          </w:divBdr>
          <w:divsChild>
            <w:div w:id="55129696">
              <w:marLeft w:val="0"/>
              <w:marRight w:val="0"/>
              <w:marTop w:val="0"/>
              <w:marBottom w:val="0"/>
              <w:divBdr>
                <w:top w:val="none" w:sz="0" w:space="0" w:color="auto"/>
                <w:left w:val="none" w:sz="0" w:space="0" w:color="auto"/>
                <w:bottom w:val="none" w:sz="0" w:space="0" w:color="auto"/>
                <w:right w:val="none" w:sz="0" w:space="0" w:color="auto"/>
              </w:divBdr>
            </w:div>
          </w:divsChild>
        </w:div>
        <w:div w:id="670838608">
          <w:marLeft w:val="0"/>
          <w:marRight w:val="0"/>
          <w:marTop w:val="0"/>
          <w:marBottom w:val="0"/>
          <w:divBdr>
            <w:top w:val="none" w:sz="0" w:space="0" w:color="auto"/>
            <w:left w:val="none" w:sz="0" w:space="0" w:color="auto"/>
            <w:bottom w:val="none" w:sz="0" w:space="0" w:color="auto"/>
            <w:right w:val="none" w:sz="0" w:space="0" w:color="auto"/>
          </w:divBdr>
          <w:divsChild>
            <w:div w:id="1837258209">
              <w:marLeft w:val="0"/>
              <w:marRight w:val="0"/>
              <w:marTop w:val="0"/>
              <w:marBottom w:val="0"/>
              <w:divBdr>
                <w:top w:val="none" w:sz="0" w:space="0" w:color="auto"/>
                <w:left w:val="none" w:sz="0" w:space="0" w:color="auto"/>
                <w:bottom w:val="none" w:sz="0" w:space="0" w:color="auto"/>
                <w:right w:val="none" w:sz="0" w:space="0" w:color="auto"/>
              </w:divBdr>
            </w:div>
          </w:divsChild>
        </w:div>
        <w:div w:id="810516225">
          <w:marLeft w:val="0"/>
          <w:marRight w:val="0"/>
          <w:marTop w:val="0"/>
          <w:marBottom w:val="0"/>
          <w:divBdr>
            <w:top w:val="none" w:sz="0" w:space="0" w:color="auto"/>
            <w:left w:val="none" w:sz="0" w:space="0" w:color="auto"/>
            <w:bottom w:val="none" w:sz="0" w:space="0" w:color="auto"/>
            <w:right w:val="none" w:sz="0" w:space="0" w:color="auto"/>
          </w:divBdr>
          <w:divsChild>
            <w:div w:id="1913808374">
              <w:marLeft w:val="0"/>
              <w:marRight w:val="0"/>
              <w:marTop w:val="0"/>
              <w:marBottom w:val="0"/>
              <w:divBdr>
                <w:top w:val="none" w:sz="0" w:space="0" w:color="auto"/>
                <w:left w:val="none" w:sz="0" w:space="0" w:color="auto"/>
                <w:bottom w:val="none" w:sz="0" w:space="0" w:color="auto"/>
                <w:right w:val="none" w:sz="0" w:space="0" w:color="auto"/>
              </w:divBdr>
            </w:div>
          </w:divsChild>
        </w:div>
        <w:div w:id="835463391">
          <w:marLeft w:val="0"/>
          <w:marRight w:val="0"/>
          <w:marTop w:val="0"/>
          <w:marBottom w:val="0"/>
          <w:divBdr>
            <w:top w:val="none" w:sz="0" w:space="0" w:color="auto"/>
            <w:left w:val="none" w:sz="0" w:space="0" w:color="auto"/>
            <w:bottom w:val="none" w:sz="0" w:space="0" w:color="auto"/>
            <w:right w:val="none" w:sz="0" w:space="0" w:color="auto"/>
          </w:divBdr>
          <w:divsChild>
            <w:div w:id="2106337985">
              <w:marLeft w:val="0"/>
              <w:marRight w:val="0"/>
              <w:marTop w:val="0"/>
              <w:marBottom w:val="0"/>
              <w:divBdr>
                <w:top w:val="none" w:sz="0" w:space="0" w:color="auto"/>
                <w:left w:val="none" w:sz="0" w:space="0" w:color="auto"/>
                <w:bottom w:val="none" w:sz="0" w:space="0" w:color="auto"/>
                <w:right w:val="none" w:sz="0" w:space="0" w:color="auto"/>
              </w:divBdr>
            </w:div>
          </w:divsChild>
        </w:div>
        <w:div w:id="888733934">
          <w:marLeft w:val="0"/>
          <w:marRight w:val="0"/>
          <w:marTop w:val="0"/>
          <w:marBottom w:val="0"/>
          <w:divBdr>
            <w:top w:val="none" w:sz="0" w:space="0" w:color="auto"/>
            <w:left w:val="none" w:sz="0" w:space="0" w:color="auto"/>
            <w:bottom w:val="none" w:sz="0" w:space="0" w:color="auto"/>
            <w:right w:val="none" w:sz="0" w:space="0" w:color="auto"/>
          </w:divBdr>
          <w:divsChild>
            <w:div w:id="803039901">
              <w:marLeft w:val="0"/>
              <w:marRight w:val="0"/>
              <w:marTop w:val="0"/>
              <w:marBottom w:val="0"/>
              <w:divBdr>
                <w:top w:val="none" w:sz="0" w:space="0" w:color="auto"/>
                <w:left w:val="none" w:sz="0" w:space="0" w:color="auto"/>
                <w:bottom w:val="none" w:sz="0" w:space="0" w:color="auto"/>
                <w:right w:val="none" w:sz="0" w:space="0" w:color="auto"/>
              </w:divBdr>
            </w:div>
          </w:divsChild>
        </w:div>
        <w:div w:id="977998092">
          <w:marLeft w:val="0"/>
          <w:marRight w:val="0"/>
          <w:marTop w:val="0"/>
          <w:marBottom w:val="0"/>
          <w:divBdr>
            <w:top w:val="none" w:sz="0" w:space="0" w:color="auto"/>
            <w:left w:val="none" w:sz="0" w:space="0" w:color="auto"/>
            <w:bottom w:val="none" w:sz="0" w:space="0" w:color="auto"/>
            <w:right w:val="none" w:sz="0" w:space="0" w:color="auto"/>
          </w:divBdr>
          <w:divsChild>
            <w:div w:id="632634751">
              <w:marLeft w:val="0"/>
              <w:marRight w:val="0"/>
              <w:marTop w:val="0"/>
              <w:marBottom w:val="0"/>
              <w:divBdr>
                <w:top w:val="none" w:sz="0" w:space="0" w:color="auto"/>
                <w:left w:val="none" w:sz="0" w:space="0" w:color="auto"/>
                <w:bottom w:val="none" w:sz="0" w:space="0" w:color="auto"/>
                <w:right w:val="none" w:sz="0" w:space="0" w:color="auto"/>
              </w:divBdr>
            </w:div>
          </w:divsChild>
        </w:div>
        <w:div w:id="1097290510">
          <w:marLeft w:val="0"/>
          <w:marRight w:val="0"/>
          <w:marTop w:val="0"/>
          <w:marBottom w:val="0"/>
          <w:divBdr>
            <w:top w:val="none" w:sz="0" w:space="0" w:color="auto"/>
            <w:left w:val="none" w:sz="0" w:space="0" w:color="auto"/>
            <w:bottom w:val="none" w:sz="0" w:space="0" w:color="auto"/>
            <w:right w:val="none" w:sz="0" w:space="0" w:color="auto"/>
          </w:divBdr>
          <w:divsChild>
            <w:div w:id="2056931331">
              <w:marLeft w:val="0"/>
              <w:marRight w:val="0"/>
              <w:marTop w:val="0"/>
              <w:marBottom w:val="0"/>
              <w:divBdr>
                <w:top w:val="none" w:sz="0" w:space="0" w:color="auto"/>
                <w:left w:val="none" w:sz="0" w:space="0" w:color="auto"/>
                <w:bottom w:val="none" w:sz="0" w:space="0" w:color="auto"/>
                <w:right w:val="none" w:sz="0" w:space="0" w:color="auto"/>
              </w:divBdr>
            </w:div>
          </w:divsChild>
        </w:div>
        <w:div w:id="1158959818">
          <w:marLeft w:val="0"/>
          <w:marRight w:val="0"/>
          <w:marTop w:val="0"/>
          <w:marBottom w:val="0"/>
          <w:divBdr>
            <w:top w:val="none" w:sz="0" w:space="0" w:color="auto"/>
            <w:left w:val="none" w:sz="0" w:space="0" w:color="auto"/>
            <w:bottom w:val="none" w:sz="0" w:space="0" w:color="auto"/>
            <w:right w:val="none" w:sz="0" w:space="0" w:color="auto"/>
          </w:divBdr>
          <w:divsChild>
            <w:div w:id="51856547">
              <w:marLeft w:val="0"/>
              <w:marRight w:val="0"/>
              <w:marTop w:val="0"/>
              <w:marBottom w:val="0"/>
              <w:divBdr>
                <w:top w:val="none" w:sz="0" w:space="0" w:color="auto"/>
                <w:left w:val="none" w:sz="0" w:space="0" w:color="auto"/>
                <w:bottom w:val="none" w:sz="0" w:space="0" w:color="auto"/>
                <w:right w:val="none" w:sz="0" w:space="0" w:color="auto"/>
              </w:divBdr>
            </w:div>
          </w:divsChild>
        </w:div>
        <w:div w:id="1181772672">
          <w:marLeft w:val="0"/>
          <w:marRight w:val="0"/>
          <w:marTop w:val="0"/>
          <w:marBottom w:val="0"/>
          <w:divBdr>
            <w:top w:val="none" w:sz="0" w:space="0" w:color="auto"/>
            <w:left w:val="none" w:sz="0" w:space="0" w:color="auto"/>
            <w:bottom w:val="none" w:sz="0" w:space="0" w:color="auto"/>
            <w:right w:val="none" w:sz="0" w:space="0" w:color="auto"/>
          </w:divBdr>
          <w:divsChild>
            <w:div w:id="522977792">
              <w:marLeft w:val="0"/>
              <w:marRight w:val="0"/>
              <w:marTop w:val="0"/>
              <w:marBottom w:val="0"/>
              <w:divBdr>
                <w:top w:val="none" w:sz="0" w:space="0" w:color="auto"/>
                <w:left w:val="none" w:sz="0" w:space="0" w:color="auto"/>
                <w:bottom w:val="none" w:sz="0" w:space="0" w:color="auto"/>
                <w:right w:val="none" w:sz="0" w:space="0" w:color="auto"/>
              </w:divBdr>
            </w:div>
          </w:divsChild>
        </w:div>
        <w:div w:id="1182476578">
          <w:marLeft w:val="0"/>
          <w:marRight w:val="0"/>
          <w:marTop w:val="0"/>
          <w:marBottom w:val="0"/>
          <w:divBdr>
            <w:top w:val="none" w:sz="0" w:space="0" w:color="auto"/>
            <w:left w:val="none" w:sz="0" w:space="0" w:color="auto"/>
            <w:bottom w:val="none" w:sz="0" w:space="0" w:color="auto"/>
            <w:right w:val="none" w:sz="0" w:space="0" w:color="auto"/>
          </w:divBdr>
          <w:divsChild>
            <w:div w:id="20519499">
              <w:marLeft w:val="0"/>
              <w:marRight w:val="0"/>
              <w:marTop w:val="0"/>
              <w:marBottom w:val="0"/>
              <w:divBdr>
                <w:top w:val="none" w:sz="0" w:space="0" w:color="auto"/>
                <w:left w:val="none" w:sz="0" w:space="0" w:color="auto"/>
                <w:bottom w:val="none" w:sz="0" w:space="0" w:color="auto"/>
                <w:right w:val="none" w:sz="0" w:space="0" w:color="auto"/>
              </w:divBdr>
            </w:div>
          </w:divsChild>
        </w:div>
        <w:div w:id="1258245727">
          <w:marLeft w:val="0"/>
          <w:marRight w:val="0"/>
          <w:marTop w:val="0"/>
          <w:marBottom w:val="0"/>
          <w:divBdr>
            <w:top w:val="none" w:sz="0" w:space="0" w:color="auto"/>
            <w:left w:val="none" w:sz="0" w:space="0" w:color="auto"/>
            <w:bottom w:val="none" w:sz="0" w:space="0" w:color="auto"/>
            <w:right w:val="none" w:sz="0" w:space="0" w:color="auto"/>
          </w:divBdr>
          <w:divsChild>
            <w:div w:id="972906858">
              <w:marLeft w:val="0"/>
              <w:marRight w:val="0"/>
              <w:marTop w:val="0"/>
              <w:marBottom w:val="0"/>
              <w:divBdr>
                <w:top w:val="none" w:sz="0" w:space="0" w:color="auto"/>
                <w:left w:val="none" w:sz="0" w:space="0" w:color="auto"/>
                <w:bottom w:val="none" w:sz="0" w:space="0" w:color="auto"/>
                <w:right w:val="none" w:sz="0" w:space="0" w:color="auto"/>
              </w:divBdr>
            </w:div>
          </w:divsChild>
        </w:div>
        <w:div w:id="1296981637">
          <w:marLeft w:val="0"/>
          <w:marRight w:val="0"/>
          <w:marTop w:val="0"/>
          <w:marBottom w:val="0"/>
          <w:divBdr>
            <w:top w:val="none" w:sz="0" w:space="0" w:color="auto"/>
            <w:left w:val="none" w:sz="0" w:space="0" w:color="auto"/>
            <w:bottom w:val="none" w:sz="0" w:space="0" w:color="auto"/>
            <w:right w:val="none" w:sz="0" w:space="0" w:color="auto"/>
          </w:divBdr>
          <w:divsChild>
            <w:div w:id="1162698540">
              <w:marLeft w:val="0"/>
              <w:marRight w:val="0"/>
              <w:marTop w:val="0"/>
              <w:marBottom w:val="0"/>
              <w:divBdr>
                <w:top w:val="none" w:sz="0" w:space="0" w:color="auto"/>
                <w:left w:val="none" w:sz="0" w:space="0" w:color="auto"/>
                <w:bottom w:val="none" w:sz="0" w:space="0" w:color="auto"/>
                <w:right w:val="none" w:sz="0" w:space="0" w:color="auto"/>
              </w:divBdr>
            </w:div>
          </w:divsChild>
        </w:div>
        <w:div w:id="1328901970">
          <w:marLeft w:val="0"/>
          <w:marRight w:val="0"/>
          <w:marTop w:val="0"/>
          <w:marBottom w:val="0"/>
          <w:divBdr>
            <w:top w:val="none" w:sz="0" w:space="0" w:color="auto"/>
            <w:left w:val="none" w:sz="0" w:space="0" w:color="auto"/>
            <w:bottom w:val="none" w:sz="0" w:space="0" w:color="auto"/>
            <w:right w:val="none" w:sz="0" w:space="0" w:color="auto"/>
          </w:divBdr>
          <w:divsChild>
            <w:div w:id="474832561">
              <w:marLeft w:val="0"/>
              <w:marRight w:val="0"/>
              <w:marTop w:val="0"/>
              <w:marBottom w:val="0"/>
              <w:divBdr>
                <w:top w:val="none" w:sz="0" w:space="0" w:color="auto"/>
                <w:left w:val="none" w:sz="0" w:space="0" w:color="auto"/>
                <w:bottom w:val="none" w:sz="0" w:space="0" w:color="auto"/>
                <w:right w:val="none" w:sz="0" w:space="0" w:color="auto"/>
              </w:divBdr>
            </w:div>
          </w:divsChild>
        </w:div>
        <w:div w:id="1362315867">
          <w:marLeft w:val="0"/>
          <w:marRight w:val="0"/>
          <w:marTop w:val="0"/>
          <w:marBottom w:val="0"/>
          <w:divBdr>
            <w:top w:val="none" w:sz="0" w:space="0" w:color="auto"/>
            <w:left w:val="none" w:sz="0" w:space="0" w:color="auto"/>
            <w:bottom w:val="none" w:sz="0" w:space="0" w:color="auto"/>
            <w:right w:val="none" w:sz="0" w:space="0" w:color="auto"/>
          </w:divBdr>
          <w:divsChild>
            <w:div w:id="1549803998">
              <w:marLeft w:val="0"/>
              <w:marRight w:val="0"/>
              <w:marTop w:val="0"/>
              <w:marBottom w:val="0"/>
              <w:divBdr>
                <w:top w:val="none" w:sz="0" w:space="0" w:color="auto"/>
                <w:left w:val="none" w:sz="0" w:space="0" w:color="auto"/>
                <w:bottom w:val="none" w:sz="0" w:space="0" w:color="auto"/>
                <w:right w:val="none" w:sz="0" w:space="0" w:color="auto"/>
              </w:divBdr>
            </w:div>
          </w:divsChild>
        </w:div>
        <w:div w:id="1363434004">
          <w:marLeft w:val="0"/>
          <w:marRight w:val="0"/>
          <w:marTop w:val="0"/>
          <w:marBottom w:val="0"/>
          <w:divBdr>
            <w:top w:val="none" w:sz="0" w:space="0" w:color="auto"/>
            <w:left w:val="none" w:sz="0" w:space="0" w:color="auto"/>
            <w:bottom w:val="none" w:sz="0" w:space="0" w:color="auto"/>
            <w:right w:val="none" w:sz="0" w:space="0" w:color="auto"/>
          </w:divBdr>
          <w:divsChild>
            <w:div w:id="891962542">
              <w:marLeft w:val="0"/>
              <w:marRight w:val="0"/>
              <w:marTop w:val="0"/>
              <w:marBottom w:val="0"/>
              <w:divBdr>
                <w:top w:val="none" w:sz="0" w:space="0" w:color="auto"/>
                <w:left w:val="none" w:sz="0" w:space="0" w:color="auto"/>
                <w:bottom w:val="none" w:sz="0" w:space="0" w:color="auto"/>
                <w:right w:val="none" w:sz="0" w:space="0" w:color="auto"/>
              </w:divBdr>
            </w:div>
          </w:divsChild>
        </w:div>
        <w:div w:id="1556501848">
          <w:marLeft w:val="0"/>
          <w:marRight w:val="0"/>
          <w:marTop w:val="0"/>
          <w:marBottom w:val="0"/>
          <w:divBdr>
            <w:top w:val="none" w:sz="0" w:space="0" w:color="auto"/>
            <w:left w:val="none" w:sz="0" w:space="0" w:color="auto"/>
            <w:bottom w:val="none" w:sz="0" w:space="0" w:color="auto"/>
            <w:right w:val="none" w:sz="0" w:space="0" w:color="auto"/>
          </w:divBdr>
          <w:divsChild>
            <w:div w:id="78135236">
              <w:marLeft w:val="0"/>
              <w:marRight w:val="0"/>
              <w:marTop w:val="0"/>
              <w:marBottom w:val="0"/>
              <w:divBdr>
                <w:top w:val="none" w:sz="0" w:space="0" w:color="auto"/>
                <w:left w:val="none" w:sz="0" w:space="0" w:color="auto"/>
                <w:bottom w:val="none" w:sz="0" w:space="0" w:color="auto"/>
                <w:right w:val="none" w:sz="0" w:space="0" w:color="auto"/>
              </w:divBdr>
            </w:div>
          </w:divsChild>
        </w:div>
        <w:div w:id="1561015183">
          <w:marLeft w:val="0"/>
          <w:marRight w:val="0"/>
          <w:marTop w:val="0"/>
          <w:marBottom w:val="0"/>
          <w:divBdr>
            <w:top w:val="none" w:sz="0" w:space="0" w:color="auto"/>
            <w:left w:val="none" w:sz="0" w:space="0" w:color="auto"/>
            <w:bottom w:val="none" w:sz="0" w:space="0" w:color="auto"/>
            <w:right w:val="none" w:sz="0" w:space="0" w:color="auto"/>
          </w:divBdr>
          <w:divsChild>
            <w:div w:id="612900068">
              <w:marLeft w:val="0"/>
              <w:marRight w:val="0"/>
              <w:marTop w:val="0"/>
              <w:marBottom w:val="0"/>
              <w:divBdr>
                <w:top w:val="none" w:sz="0" w:space="0" w:color="auto"/>
                <w:left w:val="none" w:sz="0" w:space="0" w:color="auto"/>
                <w:bottom w:val="none" w:sz="0" w:space="0" w:color="auto"/>
                <w:right w:val="none" w:sz="0" w:space="0" w:color="auto"/>
              </w:divBdr>
            </w:div>
          </w:divsChild>
        </w:div>
        <w:div w:id="1576161106">
          <w:marLeft w:val="0"/>
          <w:marRight w:val="0"/>
          <w:marTop w:val="0"/>
          <w:marBottom w:val="0"/>
          <w:divBdr>
            <w:top w:val="none" w:sz="0" w:space="0" w:color="auto"/>
            <w:left w:val="none" w:sz="0" w:space="0" w:color="auto"/>
            <w:bottom w:val="none" w:sz="0" w:space="0" w:color="auto"/>
            <w:right w:val="none" w:sz="0" w:space="0" w:color="auto"/>
          </w:divBdr>
          <w:divsChild>
            <w:div w:id="2123451530">
              <w:marLeft w:val="0"/>
              <w:marRight w:val="0"/>
              <w:marTop w:val="0"/>
              <w:marBottom w:val="0"/>
              <w:divBdr>
                <w:top w:val="none" w:sz="0" w:space="0" w:color="auto"/>
                <w:left w:val="none" w:sz="0" w:space="0" w:color="auto"/>
                <w:bottom w:val="none" w:sz="0" w:space="0" w:color="auto"/>
                <w:right w:val="none" w:sz="0" w:space="0" w:color="auto"/>
              </w:divBdr>
            </w:div>
          </w:divsChild>
        </w:div>
        <w:div w:id="1580478585">
          <w:marLeft w:val="0"/>
          <w:marRight w:val="0"/>
          <w:marTop w:val="0"/>
          <w:marBottom w:val="0"/>
          <w:divBdr>
            <w:top w:val="none" w:sz="0" w:space="0" w:color="auto"/>
            <w:left w:val="none" w:sz="0" w:space="0" w:color="auto"/>
            <w:bottom w:val="none" w:sz="0" w:space="0" w:color="auto"/>
            <w:right w:val="none" w:sz="0" w:space="0" w:color="auto"/>
          </w:divBdr>
          <w:divsChild>
            <w:div w:id="1030108406">
              <w:marLeft w:val="0"/>
              <w:marRight w:val="0"/>
              <w:marTop w:val="0"/>
              <w:marBottom w:val="0"/>
              <w:divBdr>
                <w:top w:val="none" w:sz="0" w:space="0" w:color="auto"/>
                <w:left w:val="none" w:sz="0" w:space="0" w:color="auto"/>
                <w:bottom w:val="none" w:sz="0" w:space="0" w:color="auto"/>
                <w:right w:val="none" w:sz="0" w:space="0" w:color="auto"/>
              </w:divBdr>
            </w:div>
          </w:divsChild>
        </w:div>
        <w:div w:id="1655914785">
          <w:marLeft w:val="0"/>
          <w:marRight w:val="0"/>
          <w:marTop w:val="0"/>
          <w:marBottom w:val="0"/>
          <w:divBdr>
            <w:top w:val="none" w:sz="0" w:space="0" w:color="auto"/>
            <w:left w:val="none" w:sz="0" w:space="0" w:color="auto"/>
            <w:bottom w:val="none" w:sz="0" w:space="0" w:color="auto"/>
            <w:right w:val="none" w:sz="0" w:space="0" w:color="auto"/>
          </w:divBdr>
          <w:divsChild>
            <w:div w:id="1713457009">
              <w:marLeft w:val="0"/>
              <w:marRight w:val="0"/>
              <w:marTop w:val="0"/>
              <w:marBottom w:val="0"/>
              <w:divBdr>
                <w:top w:val="none" w:sz="0" w:space="0" w:color="auto"/>
                <w:left w:val="none" w:sz="0" w:space="0" w:color="auto"/>
                <w:bottom w:val="none" w:sz="0" w:space="0" w:color="auto"/>
                <w:right w:val="none" w:sz="0" w:space="0" w:color="auto"/>
              </w:divBdr>
            </w:div>
          </w:divsChild>
        </w:div>
        <w:div w:id="1703628822">
          <w:marLeft w:val="0"/>
          <w:marRight w:val="0"/>
          <w:marTop w:val="0"/>
          <w:marBottom w:val="0"/>
          <w:divBdr>
            <w:top w:val="none" w:sz="0" w:space="0" w:color="auto"/>
            <w:left w:val="none" w:sz="0" w:space="0" w:color="auto"/>
            <w:bottom w:val="none" w:sz="0" w:space="0" w:color="auto"/>
            <w:right w:val="none" w:sz="0" w:space="0" w:color="auto"/>
          </w:divBdr>
          <w:divsChild>
            <w:div w:id="110520527">
              <w:marLeft w:val="0"/>
              <w:marRight w:val="0"/>
              <w:marTop w:val="0"/>
              <w:marBottom w:val="0"/>
              <w:divBdr>
                <w:top w:val="none" w:sz="0" w:space="0" w:color="auto"/>
                <w:left w:val="none" w:sz="0" w:space="0" w:color="auto"/>
                <w:bottom w:val="none" w:sz="0" w:space="0" w:color="auto"/>
                <w:right w:val="none" w:sz="0" w:space="0" w:color="auto"/>
              </w:divBdr>
            </w:div>
          </w:divsChild>
        </w:div>
        <w:div w:id="1813713364">
          <w:marLeft w:val="0"/>
          <w:marRight w:val="0"/>
          <w:marTop w:val="0"/>
          <w:marBottom w:val="0"/>
          <w:divBdr>
            <w:top w:val="none" w:sz="0" w:space="0" w:color="auto"/>
            <w:left w:val="none" w:sz="0" w:space="0" w:color="auto"/>
            <w:bottom w:val="none" w:sz="0" w:space="0" w:color="auto"/>
            <w:right w:val="none" w:sz="0" w:space="0" w:color="auto"/>
          </w:divBdr>
          <w:divsChild>
            <w:div w:id="295448245">
              <w:marLeft w:val="0"/>
              <w:marRight w:val="0"/>
              <w:marTop w:val="0"/>
              <w:marBottom w:val="0"/>
              <w:divBdr>
                <w:top w:val="none" w:sz="0" w:space="0" w:color="auto"/>
                <w:left w:val="none" w:sz="0" w:space="0" w:color="auto"/>
                <w:bottom w:val="none" w:sz="0" w:space="0" w:color="auto"/>
                <w:right w:val="none" w:sz="0" w:space="0" w:color="auto"/>
              </w:divBdr>
            </w:div>
          </w:divsChild>
        </w:div>
        <w:div w:id="1839810076">
          <w:marLeft w:val="0"/>
          <w:marRight w:val="0"/>
          <w:marTop w:val="0"/>
          <w:marBottom w:val="0"/>
          <w:divBdr>
            <w:top w:val="none" w:sz="0" w:space="0" w:color="auto"/>
            <w:left w:val="none" w:sz="0" w:space="0" w:color="auto"/>
            <w:bottom w:val="none" w:sz="0" w:space="0" w:color="auto"/>
            <w:right w:val="none" w:sz="0" w:space="0" w:color="auto"/>
          </w:divBdr>
          <w:divsChild>
            <w:div w:id="948395818">
              <w:marLeft w:val="0"/>
              <w:marRight w:val="0"/>
              <w:marTop w:val="0"/>
              <w:marBottom w:val="0"/>
              <w:divBdr>
                <w:top w:val="none" w:sz="0" w:space="0" w:color="auto"/>
                <w:left w:val="none" w:sz="0" w:space="0" w:color="auto"/>
                <w:bottom w:val="none" w:sz="0" w:space="0" w:color="auto"/>
                <w:right w:val="none" w:sz="0" w:space="0" w:color="auto"/>
              </w:divBdr>
            </w:div>
          </w:divsChild>
        </w:div>
        <w:div w:id="1842773684">
          <w:marLeft w:val="0"/>
          <w:marRight w:val="0"/>
          <w:marTop w:val="0"/>
          <w:marBottom w:val="0"/>
          <w:divBdr>
            <w:top w:val="none" w:sz="0" w:space="0" w:color="auto"/>
            <w:left w:val="none" w:sz="0" w:space="0" w:color="auto"/>
            <w:bottom w:val="none" w:sz="0" w:space="0" w:color="auto"/>
            <w:right w:val="none" w:sz="0" w:space="0" w:color="auto"/>
          </w:divBdr>
          <w:divsChild>
            <w:div w:id="715543597">
              <w:marLeft w:val="0"/>
              <w:marRight w:val="0"/>
              <w:marTop w:val="0"/>
              <w:marBottom w:val="0"/>
              <w:divBdr>
                <w:top w:val="none" w:sz="0" w:space="0" w:color="auto"/>
                <w:left w:val="none" w:sz="0" w:space="0" w:color="auto"/>
                <w:bottom w:val="none" w:sz="0" w:space="0" w:color="auto"/>
                <w:right w:val="none" w:sz="0" w:space="0" w:color="auto"/>
              </w:divBdr>
            </w:div>
          </w:divsChild>
        </w:div>
        <w:div w:id="1864320814">
          <w:marLeft w:val="0"/>
          <w:marRight w:val="0"/>
          <w:marTop w:val="0"/>
          <w:marBottom w:val="0"/>
          <w:divBdr>
            <w:top w:val="none" w:sz="0" w:space="0" w:color="auto"/>
            <w:left w:val="none" w:sz="0" w:space="0" w:color="auto"/>
            <w:bottom w:val="none" w:sz="0" w:space="0" w:color="auto"/>
            <w:right w:val="none" w:sz="0" w:space="0" w:color="auto"/>
          </w:divBdr>
          <w:divsChild>
            <w:div w:id="515968184">
              <w:marLeft w:val="0"/>
              <w:marRight w:val="0"/>
              <w:marTop w:val="0"/>
              <w:marBottom w:val="0"/>
              <w:divBdr>
                <w:top w:val="none" w:sz="0" w:space="0" w:color="auto"/>
                <w:left w:val="none" w:sz="0" w:space="0" w:color="auto"/>
                <w:bottom w:val="none" w:sz="0" w:space="0" w:color="auto"/>
                <w:right w:val="none" w:sz="0" w:space="0" w:color="auto"/>
              </w:divBdr>
            </w:div>
          </w:divsChild>
        </w:div>
        <w:div w:id="1916813977">
          <w:marLeft w:val="0"/>
          <w:marRight w:val="0"/>
          <w:marTop w:val="0"/>
          <w:marBottom w:val="0"/>
          <w:divBdr>
            <w:top w:val="none" w:sz="0" w:space="0" w:color="auto"/>
            <w:left w:val="none" w:sz="0" w:space="0" w:color="auto"/>
            <w:bottom w:val="none" w:sz="0" w:space="0" w:color="auto"/>
            <w:right w:val="none" w:sz="0" w:space="0" w:color="auto"/>
          </w:divBdr>
          <w:divsChild>
            <w:div w:id="1758944502">
              <w:marLeft w:val="0"/>
              <w:marRight w:val="0"/>
              <w:marTop w:val="0"/>
              <w:marBottom w:val="0"/>
              <w:divBdr>
                <w:top w:val="none" w:sz="0" w:space="0" w:color="auto"/>
                <w:left w:val="none" w:sz="0" w:space="0" w:color="auto"/>
                <w:bottom w:val="none" w:sz="0" w:space="0" w:color="auto"/>
                <w:right w:val="none" w:sz="0" w:space="0" w:color="auto"/>
              </w:divBdr>
            </w:div>
          </w:divsChild>
        </w:div>
        <w:div w:id="2000230632">
          <w:marLeft w:val="0"/>
          <w:marRight w:val="0"/>
          <w:marTop w:val="0"/>
          <w:marBottom w:val="0"/>
          <w:divBdr>
            <w:top w:val="none" w:sz="0" w:space="0" w:color="auto"/>
            <w:left w:val="none" w:sz="0" w:space="0" w:color="auto"/>
            <w:bottom w:val="none" w:sz="0" w:space="0" w:color="auto"/>
            <w:right w:val="none" w:sz="0" w:space="0" w:color="auto"/>
          </w:divBdr>
          <w:divsChild>
            <w:div w:id="90407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922341">
      <w:bodyDiv w:val="1"/>
      <w:marLeft w:val="0"/>
      <w:marRight w:val="0"/>
      <w:marTop w:val="0"/>
      <w:marBottom w:val="0"/>
      <w:divBdr>
        <w:top w:val="none" w:sz="0" w:space="0" w:color="auto"/>
        <w:left w:val="none" w:sz="0" w:space="0" w:color="auto"/>
        <w:bottom w:val="none" w:sz="0" w:space="0" w:color="auto"/>
        <w:right w:val="none" w:sz="0" w:space="0" w:color="auto"/>
      </w:divBdr>
    </w:div>
    <w:div w:id="1528564949">
      <w:bodyDiv w:val="1"/>
      <w:marLeft w:val="0"/>
      <w:marRight w:val="0"/>
      <w:marTop w:val="0"/>
      <w:marBottom w:val="0"/>
      <w:divBdr>
        <w:top w:val="none" w:sz="0" w:space="0" w:color="auto"/>
        <w:left w:val="none" w:sz="0" w:space="0" w:color="auto"/>
        <w:bottom w:val="none" w:sz="0" w:space="0" w:color="auto"/>
        <w:right w:val="none" w:sz="0" w:space="0" w:color="auto"/>
      </w:divBdr>
    </w:div>
    <w:div w:id="1536894270">
      <w:bodyDiv w:val="1"/>
      <w:marLeft w:val="0"/>
      <w:marRight w:val="0"/>
      <w:marTop w:val="0"/>
      <w:marBottom w:val="0"/>
      <w:divBdr>
        <w:top w:val="none" w:sz="0" w:space="0" w:color="auto"/>
        <w:left w:val="none" w:sz="0" w:space="0" w:color="auto"/>
        <w:bottom w:val="none" w:sz="0" w:space="0" w:color="auto"/>
        <w:right w:val="none" w:sz="0" w:space="0" w:color="auto"/>
      </w:divBdr>
      <w:divsChild>
        <w:div w:id="932711275">
          <w:marLeft w:val="0"/>
          <w:marRight w:val="0"/>
          <w:marTop w:val="0"/>
          <w:marBottom w:val="0"/>
          <w:divBdr>
            <w:top w:val="none" w:sz="0" w:space="0" w:color="auto"/>
            <w:left w:val="none" w:sz="0" w:space="0" w:color="auto"/>
            <w:bottom w:val="none" w:sz="0" w:space="0" w:color="auto"/>
            <w:right w:val="none" w:sz="0" w:space="0" w:color="auto"/>
          </w:divBdr>
          <w:divsChild>
            <w:div w:id="157813694">
              <w:marLeft w:val="0"/>
              <w:marRight w:val="0"/>
              <w:marTop w:val="0"/>
              <w:marBottom w:val="0"/>
              <w:divBdr>
                <w:top w:val="none" w:sz="0" w:space="0" w:color="auto"/>
                <w:left w:val="none" w:sz="0" w:space="0" w:color="auto"/>
                <w:bottom w:val="none" w:sz="0" w:space="0" w:color="auto"/>
                <w:right w:val="none" w:sz="0" w:space="0" w:color="auto"/>
              </w:divBdr>
            </w:div>
            <w:div w:id="207189492">
              <w:marLeft w:val="0"/>
              <w:marRight w:val="0"/>
              <w:marTop w:val="0"/>
              <w:marBottom w:val="0"/>
              <w:divBdr>
                <w:top w:val="none" w:sz="0" w:space="0" w:color="auto"/>
                <w:left w:val="none" w:sz="0" w:space="0" w:color="auto"/>
                <w:bottom w:val="none" w:sz="0" w:space="0" w:color="auto"/>
                <w:right w:val="none" w:sz="0" w:space="0" w:color="auto"/>
              </w:divBdr>
            </w:div>
            <w:div w:id="1040982848">
              <w:marLeft w:val="0"/>
              <w:marRight w:val="0"/>
              <w:marTop w:val="0"/>
              <w:marBottom w:val="0"/>
              <w:divBdr>
                <w:top w:val="none" w:sz="0" w:space="0" w:color="auto"/>
                <w:left w:val="none" w:sz="0" w:space="0" w:color="auto"/>
                <w:bottom w:val="none" w:sz="0" w:space="0" w:color="auto"/>
                <w:right w:val="none" w:sz="0" w:space="0" w:color="auto"/>
              </w:divBdr>
            </w:div>
            <w:div w:id="1075778669">
              <w:marLeft w:val="0"/>
              <w:marRight w:val="0"/>
              <w:marTop w:val="0"/>
              <w:marBottom w:val="0"/>
              <w:divBdr>
                <w:top w:val="none" w:sz="0" w:space="0" w:color="auto"/>
                <w:left w:val="none" w:sz="0" w:space="0" w:color="auto"/>
                <w:bottom w:val="none" w:sz="0" w:space="0" w:color="auto"/>
                <w:right w:val="none" w:sz="0" w:space="0" w:color="auto"/>
              </w:divBdr>
            </w:div>
            <w:div w:id="1306662044">
              <w:marLeft w:val="0"/>
              <w:marRight w:val="0"/>
              <w:marTop w:val="0"/>
              <w:marBottom w:val="0"/>
              <w:divBdr>
                <w:top w:val="none" w:sz="0" w:space="0" w:color="auto"/>
                <w:left w:val="none" w:sz="0" w:space="0" w:color="auto"/>
                <w:bottom w:val="none" w:sz="0" w:space="0" w:color="auto"/>
                <w:right w:val="none" w:sz="0" w:space="0" w:color="auto"/>
              </w:divBdr>
            </w:div>
            <w:div w:id="1309282767">
              <w:marLeft w:val="0"/>
              <w:marRight w:val="0"/>
              <w:marTop w:val="0"/>
              <w:marBottom w:val="0"/>
              <w:divBdr>
                <w:top w:val="none" w:sz="0" w:space="0" w:color="auto"/>
                <w:left w:val="none" w:sz="0" w:space="0" w:color="auto"/>
                <w:bottom w:val="none" w:sz="0" w:space="0" w:color="auto"/>
                <w:right w:val="none" w:sz="0" w:space="0" w:color="auto"/>
              </w:divBdr>
            </w:div>
            <w:div w:id="1707103439">
              <w:marLeft w:val="0"/>
              <w:marRight w:val="0"/>
              <w:marTop w:val="0"/>
              <w:marBottom w:val="0"/>
              <w:divBdr>
                <w:top w:val="none" w:sz="0" w:space="0" w:color="auto"/>
                <w:left w:val="none" w:sz="0" w:space="0" w:color="auto"/>
                <w:bottom w:val="none" w:sz="0" w:space="0" w:color="auto"/>
                <w:right w:val="none" w:sz="0" w:space="0" w:color="auto"/>
              </w:divBdr>
            </w:div>
            <w:div w:id="1717852837">
              <w:marLeft w:val="0"/>
              <w:marRight w:val="0"/>
              <w:marTop w:val="0"/>
              <w:marBottom w:val="0"/>
              <w:divBdr>
                <w:top w:val="none" w:sz="0" w:space="0" w:color="auto"/>
                <w:left w:val="none" w:sz="0" w:space="0" w:color="auto"/>
                <w:bottom w:val="none" w:sz="0" w:space="0" w:color="auto"/>
                <w:right w:val="none" w:sz="0" w:space="0" w:color="auto"/>
              </w:divBdr>
            </w:div>
            <w:div w:id="1732458184">
              <w:marLeft w:val="0"/>
              <w:marRight w:val="0"/>
              <w:marTop w:val="0"/>
              <w:marBottom w:val="0"/>
              <w:divBdr>
                <w:top w:val="none" w:sz="0" w:space="0" w:color="auto"/>
                <w:left w:val="none" w:sz="0" w:space="0" w:color="auto"/>
                <w:bottom w:val="none" w:sz="0" w:space="0" w:color="auto"/>
                <w:right w:val="none" w:sz="0" w:space="0" w:color="auto"/>
              </w:divBdr>
            </w:div>
            <w:div w:id="1926693460">
              <w:marLeft w:val="0"/>
              <w:marRight w:val="0"/>
              <w:marTop w:val="0"/>
              <w:marBottom w:val="0"/>
              <w:divBdr>
                <w:top w:val="none" w:sz="0" w:space="0" w:color="auto"/>
                <w:left w:val="none" w:sz="0" w:space="0" w:color="auto"/>
                <w:bottom w:val="none" w:sz="0" w:space="0" w:color="auto"/>
                <w:right w:val="none" w:sz="0" w:space="0" w:color="auto"/>
              </w:divBdr>
            </w:div>
            <w:div w:id="2019959040">
              <w:marLeft w:val="0"/>
              <w:marRight w:val="0"/>
              <w:marTop w:val="0"/>
              <w:marBottom w:val="0"/>
              <w:divBdr>
                <w:top w:val="none" w:sz="0" w:space="0" w:color="auto"/>
                <w:left w:val="none" w:sz="0" w:space="0" w:color="auto"/>
                <w:bottom w:val="none" w:sz="0" w:space="0" w:color="auto"/>
                <w:right w:val="none" w:sz="0" w:space="0" w:color="auto"/>
              </w:divBdr>
            </w:div>
            <w:div w:id="2092773201">
              <w:marLeft w:val="0"/>
              <w:marRight w:val="0"/>
              <w:marTop w:val="0"/>
              <w:marBottom w:val="0"/>
              <w:divBdr>
                <w:top w:val="none" w:sz="0" w:space="0" w:color="auto"/>
                <w:left w:val="none" w:sz="0" w:space="0" w:color="auto"/>
                <w:bottom w:val="none" w:sz="0" w:space="0" w:color="auto"/>
                <w:right w:val="none" w:sz="0" w:space="0" w:color="auto"/>
              </w:divBdr>
            </w:div>
          </w:divsChild>
        </w:div>
        <w:div w:id="1717123128">
          <w:marLeft w:val="0"/>
          <w:marRight w:val="0"/>
          <w:marTop w:val="0"/>
          <w:marBottom w:val="0"/>
          <w:divBdr>
            <w:top w:val="none" w:sz="0" w:space="0" w:color="auto"/>
            <w:left w:val="none" w:sz="0" w:space="0" w:color="auto"/>
            <w:bottom w:val="none" w:sz="0" w:space="0" w:color="auto"/>
            <w:right w:val="none" w:sz="0" w:space="0" w:color="auto"/>
          </w:divBdr>
          <w:divsChild>
            <w:div w:id="156460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781350">
      <w:bodyDiv w:val="1"/>
      <w:marLeft w:val="0"/>
      <w:marRight w:val="0"/>
      <w:marTop w:val="0"/>
      <w:marBottom w:val="0"/>
      <w:divBdr>
        <w:top w:val="none" w:sz="0" w:space="0" w:color="auto"/>
        <w:left w:val="none" w:sz="0" w:space="0" w:color="auto"/>
        <w:bottom w:val="none" w:sz="0" w:space="0" w:color="auto"/>
        <w:right w:val="none" w:sz="0" w:space="0" w:color="auto"/>
      </w:divBdr>
      <w:divsChild>
        <w:div w:id="438376378">
          <w:marLeft w:val="0"/>
          <w:marRight w:val="0"/>
          <w:marTop w:val="0"/>
          <w:marBottom w:val="0"/>
          <w:divBdr>
            <w:top w:val="none" w:sz="0" w:space="0" w:color="auto"/>
            <w:left w:val="none" w:sz="0" w:space="0" w:color="auto"/>
            <w:bottom w:val="none" w:sz="0" w:space="0" w:color="auto"/>
            <w:right w:val="none" w:sz="0" w:space="0" w:color="auto"/>
          </w:divBdr>
        </w:div>
        <w:div w:id="750661774">
          <w:marLeft w:val="0"/>
          <w:marRight w:val="0"/>
          <w:marTop w:val="0"/>
          <w:marBottom w:val="0"/>
          <w:divBdr>
            <w:top w:val="none" w:sz="0" w:space="0" w:color="auto"/>
            <w:left w:val="none" w:sz="0" w:space="0" w:color="auto"/>
            <w:bottom w:val="none" w:sz="0" w:space="0" w:color="auto"/>
            <w:right w:val="none" w:sz="0" w:space="0" w:color="auto"/>
          </w:divBdr>
        </w:div>
        <w:div w:id="829516976">
          <w:marLeft w:val="0"/>
          <w:marRight w:val="0"/>
          <w:marTop w:val="0"/>
          <w:marBottom w:val="0"/>
          <w:divBdr>
            <w:top w:val="none" w:sz="0" w:space="0" w:color="auto"/>
            <w:left w:val="none" w:sz="0" w:space="0" w:color="auto"/>
            <w:bottom w:val="none" w:sz="0" w:space="0" w:color="auto"/>
            <w:right w:val="none" w:sz="0" w:space="0" w:color="auto"/>
          </w:divBdr>
        </w:div>
        <w:div w:id="1093236488">
          <w:marLeft w:val="0"/>
          <w:marRight w:val="0"/>
          <w:marTop w:val="0"/>
          <w:marBottom w:val="0"/>
          <w:divBdr>
            <w:top w:val="none" w:sz="0" w:space="0" w:color="auto"/>
            <w:left w:val="none" w:sz="0" w:space="0" w:color="auto"/>
            <w:bottom w:val="none" w:sz="0" w:space="0" w:color="auto"/>
            <w:right w:val="none" w:sz="0" w:space="0" w:color="auto"/>
          </w:divBdr>
        </w:div>
        <w:div w:id="1212376889">
          <w:marLeft w:val="0"/>
          <w:marRight w:val="0"/>
          <w:marTop w:val="0"/>
          <w:marBottom w:val="0"/>
          <w:divBdr>
            <w:top w:val="none" w:sz="0" w:space="0" w:color="auto"/>
            <w:left w:val="none" w:sz="0" w:space="0" w:color="auto"/>
            <w:bottom w:val="none" w:sz="0" w:space="0" w:color="auto"/>
            <w:right w:val="none" w:sz="0" w:space="0" w:color="auto"/>
          </w:divBdr>
        </w:div>
        <w:div w:id="2130320644">
          <w:marLeft w:val="0"/>
          <w:marRight w:val="0"/>
          <w:marTop w:val="0"/>
          <w:marBottom w:val="0"/>
          <w:divBdr>
            <w:top w:val="none" w:sz="0" w:space="0" w:color="auto"/>
            <w:left w:val="none" w:sz="0" w:space="0" w:color="auto"/>
            <w:bottom w:val="none" w:sz="0" w:space="0" w:color="auto"/>
            <w:right w:val="none" w:sz="0" w:space="0" w:color="auto"/>
          </w:divBdr>
        </w:div>
      </w:divsChild>
    </w:div>
    <w:div w:id="1556552465">
      <w:bodyDiv w:val="1"/>
      <w:marLeft w:val="0"/>
      <w:marRight w:val="0"/>
      <w:marTop w:val="0"/>
      <w:marBottom w:val="0"/>
      <w:divBdr>
        <w:top w:val="none" w:sz="0" w:space="0" w:color="auto"/>
        <w:left w:val="none" w:sz="0" w:space="0" w:color="auto"/>
        <w:bottom w:val="none" w:sz="0" w:space="0" w:color="auto"/>
        <w:right w:val="none" w:sz="0" w:space="0" w:color="auto"/>
      </w:divBdr>
      <w:divsChild>
        <w:div w:id="947397954">
          <w:marLeft w:val="0"/>
          <w:marRight w:val="0"/>
          <w:marTop w:val="0"/>
          <w:marBottom w:val="0"/>
          <w:divBdr>
            <w:top w:val="none" w:sz="0" w:space="0" w:color="auto"/>
            <w:left w:val="none" w:sz="0" w:space="0" w:color="auto"/>
            <w:bottom w:val="none" w:sz="0" w:space="0" w:color="auto"/>
            <w:right w:val="none" w:sz="0" w:space="0" w:color="auto"/>
          </w:divBdr>
          <w:divsChild>
            <w:div w:id="1379354423">
              <w:marLeft w:val="0"/>
              <w:marRight w:val="0"/>
              <w:marTop w:val="0"/>
              <w:marBottom w:val="0"/>
              <w:divBdr>
                <w:top w:val="none" w:sz="0" w:space="0" w:color="auto"/>
                <w:left w:val="none" w:sz="0" w:space="0" w:color="auto"/>
                <w:bottom w:val="none" w:sz="0" w:space="0" w:color="auto"/>
                <w:right w:val="none" w:sz="0" w:space="0" w:color="auto"/>
              </w:divBdr>
              <w:divsChild>
                <w:div w:id="155327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691673">
      <w:bodyDiv w:val="1"/>
      <w:marLeft w:val="0"/>
      <w:marRight w:val="0"/>
      <w:marTop w:val="0"/>
      <w:marBottom w:val="0"/>
      <w:divBdr>
        <w:top w:val="none" w:sz="0" w:space="0" w:color="auto"/>
        <w:left w:val="none" w:sz="0" w:space="0" w:color="auto"/>
        <w:bottom w:val="none" w:sz="0" w:space="0" w:color="auto"/>
        <w:right w:val="none" w:sz="0" w:space="0" w:color="auto"/>
      </w:divBdr>
      <w:divsChild>
        <w:div w:id="197939945">
          <w:marLeft w:val="360"/>
          <w:marRight w:val="0"/>
          <w:marTop w:val="0"/>
          <w:marBottom w:val="240"/>
          <w:divBdr>
            <w:top w:val="none" w:sz="0" w:space="0" w:color="auto"/>
            <w:left w:val="none" w:sz="0" w:space="0" w:color="auto"/>
            <w:bottom w:val="none" w:sz="0" w:space="0" w:color="auto"/>
            <w:right w:val="none" w:sz="0" w:space="0" w:color="auto"/>
          </w:divBdr>
        </w:div>
        <w:div w:id="522481682">
          <w:marLeft w:val="360"/>
          <w:marRight w:val="0"/>
          <w:marTop w:val="0"/>
          <w:marBottom w:val="240"/>
          <w:divBdr>
            <w:top w:val="none" w:sz="0" w:space="0" w:color="auto"/>
            <w:left w:val="none" w:sz="0" w:space="0" w:color="auto"/>
            <w:bottom w:val="none" w:sz="0" w:space="0" w:color="auto"/>
            <w:right w:val="none" w:sz="0" w:space="0" w:color="auto"/>
          </w:divBdr>
        </w:div>
        <w:div w:id="605429545">
          <w:marLeft w:val="1080"/>
          <w:marRight w:val="0"/>
          <w:marTop w:val="0"/>
          <w:marBottom w:val="240"/>
          <w:divBdr>
            <w:top w:val="none" w:sz="0" w:space="0" w:color="auto"/>
            <w:left w:val="none" w:sz="0" w:space="0" w:color="auto"/>
            <w:bottom w:val="none" w:sz="0" w:space="0" w:color="auto"/>
            <w:right w:val="none" w:sz="0" w:space="0" w:color="auto"/>
          </w:divBdr>
        </w:div>
        <w:div w:id="1034846200">
          <w:marLeft w:val="360"/>
          <w:marRight w:val="0"/>
          <w:marTop w:val="0"/>
          <w:marBottom w:val="240"/>
          <w:divBdr>
            <w:top w:val="none" w:sz="0" w:space="0" w:color="auto"/>
            <w:left w:val="none" w:sz="0" w:space="0" w:color="auto"/>
            <w:bottom w:val="none" w:sz="0" w:space="0" w:color="auto"/>
            <w:right w:val="none" w:sz="0" w:space="0" w:color="auto"/>
          </w:divBdr>
        </w:div>
        <w:div w:id="1231959595">
          <w:marLeft w:val="360"/>
          <w:marRight w:val="0"/>
          <w:marTop w:val="0"/>
          <w:marBottom w:val="240"/>
          <w:divBdr>
            <w:top w:val="none" w:sz="0" w:space="0" w:color="auto"/>
            <w:left w:val="none" w:sz="0" w:space="0" w:color="auto"/>
            <w:bottom w:val="none" w:sz="0" w:space="0" w:color="auto"/>
            <w:right w:val="none" w:sz="0" w:space="0" w:color="auto"/>
          </w:divBdr>
        </w:div>
        <w:div w:id="1479804367">
          <w:marLeft w:val="360"/>
          <w:marRight w:val="0"/>
          <w:marTop w:val="0"/>
          <w:marBottom w:val="240"/>
          <w:divBdr>
            <w:top w:val="none" w:sz="0" w:space="0" w:color="auto"/>
            <w:left w:val="none" w:sz="0" w:space="0" w:color="auto"/>
            <w:bottom w:val="none" w:sz="0" w:space="0" w:color="auto"/>
            <w:right w:val="none" w:sz="0" w:space="0" w:color="auto"/>
          </w:divBdr>
        </w:div>
        <w:div w:id="1520512218">
          <w:marLeft w:val="1080"/>
          <w:marRight w:val="0"/>
          <w:marTop w:val="0"/>
          <w:marBottom w:val="240"/>
          <w:divBdr>
            <w:top w:val="none" w:sz="0" w:space="0" w:color="auto"/>
            <w:left w:val="none" w:sz="0" w:space="0" w:color="auto"/>
            <w:bottom w:val="none" w:sz="0" w:space="0" w:color="auto"/>
            <w:right w:val="none" w:sz="0" w:space="0" w:color="auto"/>
          </w:divBdr>
        </w:div>
        <w:div w:id="1781609718">
          <w:marLeft w:val="1080"/>
          <w:marRight w:val="0"/>
          <w:marTop w:val="0"/>
          <w:marBottom w:val="240"/>
          <w:divBdr>
            <w:top w:val="none" w:sz="0" w:space="0" w:color="auto"/>
            <w:left w:val="none" w:sz="0" w:space="0" w:color="auto"/>
            <w:bottom w:val="none" w:sz="0" w:space="0" w:color="auto"/>
            <w:right w:val="none" w:sz="0" w:space="0" w:color="auto"/>
          </w:divBdr>
        </w:div>
      </w:divsChild>
    </w:div>
    <w:div w:id="1603413479">
      <w:bodyDiv w:val="1"/>
      <w:marLeft w:val="0"/>
      <w:marRight w:val="0"/>
      <w:marTop w:val="0"/>
      <w:marBottom w:val="0"/>
      <w:divBdr>
        <w:top w:val="none" w:sz="0" w:space="0" w:color="auto"/>
        <w:left w:val="none" w:sz="0" w:space="0" w:color="auto"/>
        <w:bottom w:val="none" w:sz="0" w:space="0" w:color="auto"/>
        <w:right w:val="none" w:sz="0" w:space="0" w:color="auto"/>
      </w:divBdr>
      <w:divsChild>
        <w:div w:id="1522159721">
          <w:marLeft w:val="0"/>
          <w:marRight w:val="0"/>
          <w:marTop w:val="0"/>
          <w:marBottom w:val="0"/>
          <w:divBdr>
            <w:top w:val="none" w:sz="0" w:space="0" w:color="auto"/>
            <w:left w:val="none" w:sz="0" w:space="0" w:color="auto"/>
            <w:bottom w:val="none" w:sz="0" w:space="0" w:color="auto"/>
            <w:right w:val="none" w:sz="0" w:space="0" w:color="auto"/>
          </w:divBdr>
          <w:divsChild>
            <w:div w:id="1779906599">
              <w:marLeft w:val="0"/>
              <w:marRight w:val="0"/>
              <w:marTop w:val="0"/>
              <w:marBottom w:val="0"/>
              <w:divBdr>
                <w:top w:val="none" w:sz="0" w:space="0" w:color="auto"/>
                <w:left w:val="none" w:sz="0" w:space="0" w:color="auto"/>
                <w:bottom w:val="none" w:sz="0" w:space="0" w:color="auto"/>
                <w:right w:val="none" w:sz="0" w:space="0" w:color="auto"/>
              </w:divBdr>
              <w:divsChild>
                <w:div w:id="194892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159094">
      <w:bodyDiv w:val="1"/>
      <w:marLeft w:val="0"/>
      <w:marRight w:val="0"/>
      <w:marTop w:val="0"/>
      <w:marBottom w:val="0"/>
      <w:divBdr>
        <w:top w:val="none" w:sz="0" w:space="0" w:color="auto"/>
        <w:left w:val="none" w:sz="0" w:space="0" w:color="auto"/>
        <w:bottom w:val="none" w:sz="0" w:space="0" w:color="auto"/>
        <w:right w:val="none" w:sz="0" w:space="0" w:color="auto"/>
      </w:divBdr>
      <w:divsChild>
        <w:div w:id="9845536">
          <w:marLeft w:val="0"/>
          <w:marRight w:val="0"/>
          <w:marTop w:val="0"/>
          <w:marBottom w:val="0"/>
          <w:divBdr>
            <w:top w:val="none" w:sz="0" w:space="0" w:color="auto"/>
            <w:left w:val="none" w:sz="0" w:space="0" w:color="auto"/>
            <w:bottom w:val="none" w:sz="0" w:space="0" w:color="auto"/>
            <w:right w:val="none" w:sz="0" w:space="0" w:color="auto"/>
          </w:divBdr>
          <w:divsChild>
            <w:div w:id="166332123">
              <w:marLeft w:val="0"/>
              <w:marRight w:val="0"/>
              <w:marTop w:val="0"/>
              <w:marBottom w:val="0"/>
              <w:divBdr>
                <w:top w:val="none" w:sz="0" w:space="0" w:color="auto"/>
                <w:left w:val="none" w:sz="0" w:space="0" w:color="auto"/>
                <w:bottom w:val="none" w:sz="0" w:space="0" w:color="auto"/>
                <w:right w:val="none" w:sz="0" w:space="0" w:color="auto"/>
              </w:divBdr>
            </w:div>
          </w:divsChild>
        </w:div>
        <w:div w:id="18705933">
          <w:marLeft w:val="0"/>
          <w:marRight w:val="0"/>
          <w:marTop w:val="0"/>
          <w:marBottom w:val="0"/>
          <w:divBdr>
            <w:top w:val="none" w:sz="0" w:space="0" w:color="auto"/>
            <w:left w:val="none" w:sz="0" w:space="0" w:color="auto"/>
            <w:bottom w:val="none" w:sz="0" w:space="0" w:color="auto"/>
            <w:right w:val="none" w:sz="0" w:space="0" w:color="auto"/>
          </w:divBdr>
          <w:divsChild>
            <w:div w:id="666130505">
              <w:marLeft w:val="0"/>
              <w:marRight w:val="0"/>
              <w:marTop w:val="0"/>
              <w:marBottom w:val="0"/>
              <w:divBdr>
                <w:top w:val="none" w:sz="0" w:space="0" w:color="auto"/>
                <w:left w:val="none" w:sz="0" w:space="0" w:color="auto"/>
                <w:bottom w:val="none" w:sz="0" w:space="0" w:color="auto"/>
                <w:right w:val="none" w:sz="0" w:space="0" w:color="auto"/>
              </w:divBdr>
            </w:div>
          </w:divsChild>
        </w:div>
        <w:div w:id="142088304">
          <w:marLeft w:val="0"/>
          <w:marRight w:val="0"/>
          <w:marTop w:val="0"/>
          <w:marBottom w:val="0"/>
          <w:divBdr>
            <w:top w:val="none" w:sz="0" w:space="0" w:color="auto"/>
            <w:left w:val="none" w:sz="0" w:space="0" w:color="auto"/>
            <w:bottom w:val="none" w:sz="0" w:space="0" w:color="auto"/>
            <w:right w:val="none" w:sz="0" w:space="0" w:color="auto"/>
          </w:divBdr>
          <w:divsChild>
            <w:div w:id="716978617">
              <w:marLeft w:val="0"/>
              <w:marRight w:val="0"/>
              <w:marTop w:val="0"/>
              <w:marBottom w:val="0"/>
              <w:divBdr>
                <w:top w:val="none" w:sz="0" w:space="0" w:color="auto"/>
                <w:left w:val="none" w:sz="0" w:space="0" w:color="auto"/>
                <w:bottom w:val="none" w:sz="0" w:space="0" w:color="auto"/>
                <w:right w:val="none" w:sz="0" w:space="0" w:color="auto"/>
              </w:divBdr>
            </w:div>
          </w:divsChild>
        </w:div>
        <w:div w:id="144124874">
          <w:marLeft w:val="0"/>
          <w:marRight w:val="0"/>
          <w:marTop w:val="0"/>
          <w:marBottom w:val="0"/>
          <w:divBdr>
            <w:top w:val="none" w:sz="0" w:space="0" w:color="auto"/>
            <w:left w:val="none" w:sz="0" w:space="0" w:color="auto"/>
            <w:bottom w:val="none" w:sz="0" w:space="0" w:color="auto"/>
            <w:right w:val="none" w:sz="0" w:space="0" w:color="auto"/>
          </w:divBdr>
          <w:divsChild>
            <w:div w:id="1612394906">
              <w:marLeft w:val="0"/>
              <w:marRight w:val="0"/>
              <w:marTop w:val="0"/>
              <w:marBottom w:val="0"/>
              <w:divBdr>
                <w:top w:val="none" w:sz="0" w:space="0" w:color="auto"/>
                <w:left w:val="none" w:sz="0" w:space="0" w:color="auto"/>
                <w:bottom w:val="none" w:sz="0" w:space="0" w:color="auto"/>
                <w:right w:val="none" w:sz="0" w:space="0" w:color="auto"/>
              </w:divBdr>
            </w:div>
          </w:divsChild>
        </w:div>
        <w:div w:id="180632017">
          <w:marLeft w:val="0"/>
          <w:marRight w:val="0"/>
          <w:marTop w:val="0"/>
          <w:marBottom w:val="0"/>
          <w:divBdr>
            <w:top w:val="none" w:sz="0" w:space="0" w:color="auto"/>
            <w:left w:val="none" w:sz="0" w:space="0" w:color="auto"/>
            <w:bottom w:val="none" w:sz="0" w:space="0" w:color="auto"/>
            <w:right w:val="none" w:sz="0" w:space="0" w:color="auto"/>
          </w:divBdr>
          <w:divsChild>
            <w:div w:id="197471275">
              <w:marLeft w:val="0"/>
              <w:marRight w:val="0"/>
              <w:marTop w:val="0"/>
              <w:marBottom w:val="0"/>
              <w:divBdr>
                <w:top w:val="none" w:sz="0" w:space="0" w:color="auto"/>
                <w:left w:val="none" w:sz="0" w:space="0" w:color="auto"/>
                <w:bottom w:val="none" w:sz="0" w:space="0" w:color="auto"/>
                <w:right w:val="none" w:sz="0" w:space="0" w:color="auto"/>
              </w:divBdr>
            </w:div>
          </w:divsChild>
        </w:div>
        <w:div w:id="272711936">
          <w:marLeft w:val="0"/>
          <w:marRight w:val="0"/>
          <w:marTop w:val="0"/>
          <w:marBottom w:val="0"/>
          <w:divBdr>
            <w:top w:val="none" w:sz="0" w:space="0" w:color="auto"/>
            <w:left w:val="none" w:sz="0" w:space="0" w:color="auto"/>
            <w:bottom w:val="none" w:sz="0" w:space="0" w:color="auto"/>
            <w:right w:val="none" w:sz="0" w:space="0" w:color="auto"/>
          </w:divBdr>
          <w:divsChild>
            <w:div w:id="1315452101">
              <w:marLeft w:val="0"/>
              <w:marRight w:val="0"/>
              <w:marTop w:val="0"/>
              <w:marBottom w:val="0"/>
              <w:divBdr>
                <w:top w:val="none" w:sz="0" w:space="0" w:color="auto"/>
                <w:left w:val="none" w:sz="0" w:space="0" w:color="auto"/>
                <w:bottom w:val="none" w:sz="0" w:space="0" w:color="auto"/>
                <w:right w:val="none" w:sz="0" w:space="0" w:color="auto"/>
              </w:divBdr>
            </w:div>
          </w:divsChild>
        </w:div>
        <w:div w:id="454105288">
          <w:marLeft w:val="0"/>
          <w:marRight w:val="0"/>
          <w:marTop w:val="0"/>
          <w:marBottom w:val="0"/>
          <w:divBdr>
            <w:top w:val="none" w:sz="0" w:space="0" w:color="auto"/>
            <w:left w:val="none" w:sz="0" w:space="0" w:color="auto"/>
            <w:bottom w:val="none" w:sz="0" w:space="0" w:color="auto"/>
            <w:right w:val="none" w:sz="0" w:space="0" w:color="auto"/>
          </w:divBdr>
          <w:divsChild>
            <w:div w:id="83498350">
              <w:marLeft w:val="0"/>
              <w:marRight w:val="0"/>
              <w:marTop w:val="0"/>
              <w:marBottom w:val="0"/>
              <w:divBdr>
                <w:top w:val="none" w:sz="0" w:space="0" w:color="auto"/>
                <w:left w:val="none" w:sz="0" w:space="0" w:color="auto"/>
                <w:bottom w:val="none" w:sz="0" w:space="0" w:color="auto"/>
                <w:right w:val="none" w:sz="0" w:space="0" w:color="auto"/>
              </w:divBdr>
            </w:div>
          </w:divsChild>
        </w:div>
        <w:div w:id="482162028">
          <w:marLeft w:val="0"/>
          <w:marRight w:val="0"/>
          <w:marTop w:val="0"/>
          <w:marBottom w:val="0"/>
          <w:divBdr>
            <w:top w:val="none" w:sz="0" w:space="0" w:color="auto"/>
            <w:left w:val="none" w:sz="0" w:space="0" w:color="auto"/>
            <w:bottom w:val="none" w:sz="0" w:space="0" w:color="auto"/>
            <w:right w:val="none" w:sz="0" w:space="0" w:color="auto"/>
          </w:divBdr>
          <w:divsChild>
            <w:div w:id="1151554029">
              <w:marLeft w:val="0"/>
              <w:marRight w:val="0"/>
              <w:marTop w:val="0"/>
              <w:marBottom w:val="0"/>
              <w:divBdr>
                <w:top w:val="none" w:sz="0" w:space="0" w:color="auto"/>
                <w:left w:val="none" w:sz="0" w:space="0" w:color="auto"/>
                <w:bottom w:val="none" w:sz="0" w:space="0" w:color="auto"/>
                <w:right w:val="none" w:sz="0" w:space="0" w:color="auto"/>
              </w:divBdr>
            </w:div>
          </w:divsChild>
        </w:div>
        <w:div w:id="482892796">
          <w:marLeft w:val="0"/>
          <w:marRight w:val="0"/>
          <w:marTop w:val="0"/>
          <w:marBottom w:val="0"/>
          <w:divBdr>
            <w:top w:val="none" w:sz="0" w:space="0" w:color="auto"/>
            <w:left w:val="none" w:sz="0" w:space="0" w:color="auto"/>
            <w:bottom w:val="none" w:sz="0" w:space="0" w:color="auto"/>
            <w:right w:val="none" w:sz="0" w:space="0" w:color="auto"/>
          </w:divBdr>
          <w:divsChild>
            <w:div w:id="1008943109">
              <w:marLeft w:val="0"/>
              <w:marRight w:val="0"/>
              <w:marTop w:val="0"/>
              <w:marBottom w:val="0"/>
              <w:divBdr>
                <w:top w:val="none" w:sz="0" w:space="0" w:color="auto"/>
                <w:left w:val="none" w:sz="0" w:space="0" w:color="auto"/>
                <w:bottom w:val="none" w:sz="0" w:space="0" w:color="auto"/>
                <w:right w:val="none" w:sz="0" w:space="0" w:color="auto"/>
              </w:divBdr>
            </w:div>
          </w:divsChild>
        </w:div>
        <w:div w:id="495340047">
          <w:marLeft w:val="0"/>
          <w:marRight w:val="0"/>
          <w:marTop w:val="0"/>
          <w:marBottom w:val="0"/>
          <w:divBdr>
            <w:top w:val="none" w:sz="0" w:space="0" w:color="auto"/>
            <w:left w:val="none" w:sz="0" w:space="0" w:color="auto"/>
            <w:bottom w:val="none" w:sz="0" w:space="0" w:color="auto"/>
            <w:right w:val="none" w:sz="0" w:space="0" w:color="auto"/>
          </w:divBdr>
          <w:divsChild>
            <w:div w:id="1680500430">
              <w:marLeft w:val="0"/>
              <w:marRight w:val="0"/>
              <w:marTop w:val="0"/>
              <w:marBottom w:val="0"/>
              <w:divBdr>
                <w:top w:val="none" w:sz="0" w:space="0" w:color="auto"/>
                <w:left w:val="none" w:sz="0" w:space="0" w:color="auto"/>
                <w:bottom w:val="none" w:sz="0" w:space="0" w:color="auto"/>
                <w:right w:val="none" w:sz="0" w:space="0" w:color="auto"/>
              </w:divBdr>
            </w:div>
          </w:divsChild>
        </w:div>
        <w:div w:id="538008022">
          <w:marLeft w:val="0"/>
          <w:marRight w:val="0"/>
          <w:marTop w:val="0"/>
          <w:marBottom w:val="0"/>
          <w:divBdr>
            <w:top w:val="none" w:sz="0" w:space="0" w:color="auto"/>
            <w:left w:val="none" w:sz="0" w:space="0" w:color="auto"/>
            <w:bottom w:val="none" w:sz="0" w:space="0" w:color="auto"/>
            <w:right w:val="none" w:sz="0" w:space="0" w:color="auto"/>
          </w:divBdr>
          <w:divsChild>
            <w:div w:id="170217759">
              <w:marLeft w:val="0"/>
              <w:marRight w:val="0"/>
              <w:marTop w:val="0"/>
              <w:marBottom w:val="0"/>
              <w:divBdr>
                <w:top w:val="none" w:sz="0" w:space="0" w:color="auto"/>
                <w:left w:val="none" w:sz="0" w:space="0" w:color="auto"/>
                <w:bottom w:val="none" w:sz="0" w:space="0" w:color="auto"/>
                <w:right w:val="none" w:sz="0" w:space="0" w:color="auto"/>
              </w:divBdr>
            </w:div>
          </w:divsChild>
        </w:div>
        <w:div w:id="556748819">
          <w:marLeft w:val="0"/>
          <w:marRight w:val="0"/>
          <w:marTop w:val="0"/>
          <w:marBottom w:val="0"/>
          <w:divBdr>
            <w:top w:val="none" w:sz="0" w:space="0" w:color="auto"/>
            <w:left w:val="none" w:sz="0" w:space="0" w:color="auto"/>
            <w:bottom w:val="none" w:sz="0" w:space="0" w:color="auto"/>
            <w:right w:val="none" w:sz="0" w:space="0" w:color="auto"/>
          </w:divBdr>
          <w:divsChild>
            <w:div w:id="1450591314">
              <w:marLeft w:val="0"/>
              <w:marRight w:val="0"/>
              <w:marTop w:val="0"/>
              <w:marBottom w:val="0"/>
              <w:divBdr>
                <w:top w:val="none" w:sz="0" w:space="0" w:color="auto"/>
                <w:left w:val="none" w:sz="0" w:space="0" w:color="auto"/>
                <w:bottom w:val="none" w:sz="0" w:space="0" w:color="auto"/>
                <w:right w:val="none" w:sz="0" w:space="0" w:color="auto"/>
              </w:divBdr>
            </w:div>
          </w:divsChild>
        </w:div>
        <w:div w:id="560602522">
          <w:marLeft w:val="0"/>
          <w:marRight w:val="0"/>
          <w:marTop w:val="0"/>
          <w:marBottom w:val="0"/>
          <w:divBdr>
            <w:top w:val="none" w:sz="0" w:space="0" w:color="auto"/>
            <w:left w:val="none" w:sz="0" w:space="0" w:color="auto"/>
            <w:bottom w:val="none" w:sz="0" w:space="0" w:color="auto"/>
            <w:right w:val="none" w:sz="0" w:space="0" w:color="auto"/>
          </w:divBdr>
          <w:divsChild>
            <w:div w:id="802619526">
              <w:marLeft w:val="0"/>
              <w:marRight w:val="0"/>
              <w:marTop w:val="0"/>
              <w:marBottom w:val="0"/>
              <w:divBdr>
                <w:top w:val="none" w:sz="0" w:space="0" w:color="auto"/>
                <w:left w:val="none" w:sz="0" w:space="0" w:color="auto"/>
                <w:bottom w:val="none" w:sz="0" w:space="0" w:color="auto"/>
                <w:right w:val="none" w:sz="0" w:space="0" w:color="auto"/>
              </w:divBdr>
            </w:div>
          </w:divsChild>
        </w:div>
        <w:div w:id="654527507">
          <w:marLeft w:val="0"/>
          <w:marRight w:val="0"/>
          <w:marTop w:val="0"/>
          <w:marBottom w:val="0"/>
          <w:divBdr>
            <w:top w:val="none" w:sz="0" w:space="0" w:color="auto"/>
            <w:left w:val="none" w:sz="0" w:space="0" w:color="auto"/>
            <w:bottom w:val="none" w:sz="0" w:space="0" w:color="auto"/>
            <w:right w:val="none" w:sz="0" w:space="0" w:color="auto"/>
          </w:divBdr>
          <w:divsChild>
            <w:div w:id="2108844998">
              <w:marLeft w:val="0"/>
              <w:marRight w:val="0"/>
              <w:marTop w:val="0"/>
              <w:marBottom w:val="0"/>
              <w:divBdr>
                <w:top w:val="none" w:sz="0" w:space="0" w:color="auto"/>
                <w:left w:val="none" w:sz="0" w:space="0" w:color="auto"/>
                <w:bottom w:val="none" w:sz="0" w:space="0" w:color="auto"/>
                <w:right w:val="none" w:sz="0" w:space="0" w:color="auto"/>
              </w:divBdr>
            </w:div>
          </w:divsChild>
        </w:div>
        <w:div w:id="741216994">
          <w:marLeft w:val="0"/>
          <w:marRight w:val="0"/>
          <w:marTop w:val="0"/>
          <w:marBottom w:val="0"/>
          <w:divBdr>
            <w:top w:val="none" w:sz="0" w:space="0" w:color="auto"/>
            <w:left w:val="none" w:sz="0" w:space="0" w:color="auto"/>
            <w:bottom w:val="none" w:sz="0" w:space="0" w:color="auto"/>
            <w:right w:val="none" w:sz="0" w:space="0" w:color="auto"/>
          </w:divBdr>
          <w:divsChild>
            <w:div w:id="310982995">
              <w:marLeft w:val="0"/>
              <w:marRight w:val="0"/>
              <w:marTop w:val="0"/>
              <w:marBottom w:val="0"/>
              <w:divBdr>
                <w:top w:val="none" w:sz="0" w:space="0" w:color="auto"/>
                <w:left w:val="none" w:sz="0" w:space="0" w:color="auto"/>
                <w:bottom w:val="none" w:sz="0" w:space="0" w:color="auto"/>
                <w:right w:val="none" w:sz="0" w:space="0" w:color="auto"/>
              </w:divBdr>
            </w:div>
          </w:divsChild>
        </w:div>
        <w:div w:id="786704284">
          <w:marLeft w:val="0"/>
          <w:marRight w:val="0"/>
          <w:marTop w:val="0"/>
          <w:marBottom w:val="0"/>
          <w:divBdr>
            <w:top w:val="none" w:sz="0" w:space="0" w:color="auto"/>
            <w:left w:val="none" w:sz="0" w:space="0" w:color="auto"/>
            <w:bottom w:val="none" w:sz="0" w:space="0" w:color="auto"/>
            <w:right w:val="none" w:sz="0" w:space="0" w:color="auto"/>
          </w:divBdr>
          <w:divsChild>
            <w:div w:id="241452512">
              <w:marLeft w:val="0"/>
              <w:marRight w:val="0"/>
              <w:marTop w:val="0"/>
              <w:marBottom w:val="0"/>
              <w:divBdr>
                <w:top w:val="none" w:sz="0" w:space="0" w:color="auto"/>
                <w:left w:val="none" w:sz="0" w:space="0" w:color="auto"/>
                <w:bottom w:val="none" w:sz="0" w:space="0" w:color="auto"/>
                <w:right w:val="none" w:sz="0" w:space="0" w:color="auto"/>
              </w:divBdr>
            </w:div>
          </w:divsChild>
        </w:div>
        <w:div w:id="791632837">
          <w:marLeft w:val="0"/>
          <w:marRight w:val="0"/>
          <w:marTop w:val="0"/>
          <w:marBottom w:val="0"/>
          <w:divBdr>
            <w:top w:val="none" w:sz="0" w:space="0" w:color="auto"/>
            <w:left w:val="none" w:sz="0" w:space="0" w:color="auto"/>
            <w:bottom w:val="none" w:sz="0" w:space="0" w:color="auto"/>
            <w:right w:val="none" w:sz="0" w:space="0" w:color="auto"/>
          </w:divBdr>
          <w:divsChild>
            <w:div w:id="905605626">
              <w:marLeft w:val="0"/>
              <w:marRight w:val="0"/>
              <w:marTop w:val="0"/>
              <w:marBottom w:val="0"/>
              <w:divBdr>
                <w:top w:val="none" w:sz="0" w:space="0" w:color="auto"/>
                <w:left w:val="none" w:sz="0" w:space="0" w:color="auto"/>
                <w:bottom w:val="none" w:sz="0" w:space="0" w:color="auto"/>
                <w:right w:val="none" w:sz="0" w:space="0" w:color="auto"/>
              </w:divBdr>
            </w:div>
          </w:divsChild>
        </w:div>
        <w:div w:id="820118335">
          <w:marLeft w:val="0"/>
          <w:marRight w:val="0"/>
          <w:marTop w:val="0"/>
          <w:marBottom w:val="0"/>
          <w:divBdr>
            <w:top w:val="none" w:sz="0" w:space="0" w:color="auto"/>
            <w:left w:val="none" w:sz="0" w:space="0" w:color="auto"/>
            <w:bottom w:val="none" w:sz="0" w:space="0" w:color="auto"/>
            <w:right w:val="none" w:sz="0" w:space="0" w:color="auto"/>
          </w:divBdr>
          <w:divsChild>
            <w:div w:id="456876046">
              <w:marLeft w:val="0"/>
              <w:marRight w:val="0"/>
              <w:marTop w:val="0"/>
              <w:marBottom w:val="0"/>
              <w:divBdr>
                <w:top w:val="none" w:sz="0" w:space="0" w:color="auto"/>
                <w:left w:val="none" w:sz="0" w:space="0" w:color="auto"/>
                <w:bottom w:val="none" w:sz="0" w:space="0" w:color="auto"/>
                <w:right w:val="none" w:sz="0" w:space="0" w:color="auto"/>
              </w:divBdr>
            </w:div>
          </w:divsChild>
        </w:div>
        <w:div w:id="830484756">
          <w:marLeft w:val="0"/>
          <w:marRight w:val="0"/>
          <w:marTop w:val="0"/>
          <w:marBottom w:val="0"/>
          <w:divBdr>
            <w:top w:val="none" w:sz="0" w:space="0" w:color="auto"/>
            <w:left w:val="none" w:sz="0" w:space="0" w:color="auto"/>
            <w:bottom w:val="none" w:sz="0" w:space="0" w:color="auto"/>
            <w:right w:val="none" w:sz="0" w:space="0" w:color="auto"/>
          </w:divBdr>
          <w:divsChild>
            <w:div w:id="329718974">
              <w:marLeft w:val="0"/>
              <w:marRight w:val="0"/>
              <w:marTop w:val="0"/>
              <w:marBottom w:val="0"/>
              <w:divBdr>
                <w:top w:val="none" w:sz="0" w:space="0" w:color="auto"/>
                <w:left w:val="none" w:sz="0" w:space="0" w:color="auto"/>
                <w:bottom w:val="none" w:sz="0" w:space="0" w:color="auto"/>
                <w:right w:val="none" w:sz="0" w:space="0" w:color="auto"/>
              </w:divBdr>
            </w:div>
          </w:divsChild>
        </w:div>
        <w:div w:id="877275966">
          <w:marLeft w:val="0"/>
          <w:marRight w:val="0"/>
          <w:marTop w:val="0"/>
          <w:marBottom w:val="0"/>
          <w:divBdr>
            <w:top w:val="none" w:sz="0" w:space="0" w:color="auto"/>
            <w:left w:val="none" w:sz="0" w:space="0" w:color="auto"/>
            <w:bottom w:val="none" w:sz="0" w:space="0" w:color="auto"/>
            <w:right w:val="none" w:sz="0" w:space="0" w:color="auto"/>
          </w:divBdr>
          <w:divsChild>
            <w:div w:id="1241990117">
              <w:marLeft w:val="0"/>
              <w:marRight w:val="0"/>
              <w:marTop w:val="0"/>
              <w:marBottom w:val="0"/>
              <w:divBdr>
                <w:top w:val="none" w:sz="0" w:space="0" w:color="auto"/>
                <w:left w:val="none" w:sz="0" w:space="0" w:color="auto"/>
                <w:bottom w:val="none" w:sz="0" w:space="0" w:color="auto"/>
                <w:right w:val="none" w:sz="0" w:space="0" w:color="auto"/>
              </w:divBdr>
            </w:div>
          </w:divsChild>
        </w:div>
        <w:div w:id="921453948">
          <w:marLeft w:val="0"/>
          <w:marRight w:val="0"/>
          <w:marTop w:val="0"/>
          <w:marBottom w:val="0"/>
          <w:divBdr>
            <w:top w:val="none" w:sz="0" w:space="0" w:color="auto"/>
            <w:left w:val="none" w:sz="0" w:space="0" w:color="auto"/>
            <w:bottom w:val="none" w:sz="0" w:space="0" w:color="auto"/>
            <w:right w:val="none" w:sz="0" w:space="0" w:color="auto"/>
          </w:divBdr>
          <w:divsChild>
            <w:div w:id="166989970">
              <w:marLeft w:val="0"/>
              <w:marRight w:val="0"/>
              <w:marTop w:val="0"/>
              <w:marBottom w:val="0"/>
              <w:divBdr>
                <w:top w:val="none" w:sz="0" w:space="0" w:color="auto"/>
                <w:left w:val="none" w:sz="0" w:space="0" w:color="auto"/>
                <w:bottom w:val="none" w:sz="0" w:space="0" w:color="auto"/>
                <w:right w:val="none" w:sz="0" w:space="0" w:color="auto"/>
              </w:divBdr>
            </w:div>
          </w:divsChild>
        </w:div>
        <w:div w:id="1016808852">
          <w:marLeft w:val="0"/>
          <w:marRight w:val="0"/>
          <w:marTop w:val="0"/>
          <w:marBottom w:val="0"/>
          <w:divBdr>
            <w:top w:val="none" w:sz="0" w:space="0" w:color="auto"/>
            <w:left w:val="none" w:sz="0" w:space="0" w:color="auto"/>
            <w:bottom w:val="none" w:sz="0" w:space="0" w:color="auto"/>
            <w:right w:val="none" w:sz="0" w:space="0" w:color="auto"/>
          </w:divBdr>
          <w:divsChild>
            <w:div w:id="345330131">
              <w:marLeft w:val="0"/>
              <w:marRight w:val="0"/>
              <w:marTop w:val="0"/>
              <w:marBottom w:val="0"/>
              <w:divBdr>
                <w:top w:val="none" w:sz="0" w:space="0" w:color="auto"/>
                <w:left w:val="none" w:sz="0" w:space="0" w:color="auto"/>
                <w:bottom w:val="none" w:sz="0" w:space="0" w:color="auto"/>
                <w:right w:val="none" w:sz="0" w:space="0" w:color="auto"/>
              </w:divBdr>
            </w:div>
          </w:divsChild>
        </w:div>
        <w:div w:id="1019620140">
          <w:marLeft w:val="0"/>
          <w:marRight w:val="0"/>
          <w:marTop w:val="0"/>
          <w:marBottom w:val="0"/>
          <w:divBdr>
            <w:top w:val="none" w:sz="0" w:space="0" w:color="auto"/>
            <w:left w:val="none" w:sz="0" w:space="0" w:color="auto"/>
            <w:bottom w:val="none" w:sz="0" w:space="0" w:color="auto"/>
            <w:right w:val="none" w:sz="0" w:space="0" w:color="auto"/>
          </w:divBdr>
          <w:divsChild>
            <w:div w:id="606738222">
              <w:marLeft w:val="0"/>
              <w:marRight w:val="0"/>
              <w:marTop w:val="0"/>
              <w:marBottom w:val="0"/>
              <w:divBdr>
                <w:top w:val="none" w:sz="0" w:space="0" w:color="auto"/>
                <w:left w:val="none" w:sz="0" w:space="0" w:color="auto"/>
                <w:bottom w:val="none" w:sz="0" w:space="0" w:color="auto"/>
                <w:right w:val="none" w:sz="0" w:space="0" w:color="auto"/>
              </w:divBdr>
            </w:div>
          </w:divsChild>
        </w:div>
        <w:div w:id="1158107844">
          <w:marLeft w:val="0"/>
          <w:marRight w:val="0"/>
          <w:marTop w:val="0"/>
          <w:marBottom w:val="0"/>
          <w:divBdr>
            <w:top w:val="none" w:sz="0" w:space="0" w:color="auto"/>
            <w:left w:val="none" w:sz="0" w:space="0" w:color="auto"/>
            <w:bottom w:val="none" w:sz="0" w:space="0" w:color="auto"/>
            <w:right w:val="none" w:sz="0" w:space="0" w:color="auto"/>
          </w:divBdr>
          <w:divsChild>
            <w:div w:id="536356311">
              <w:marLeft w:val="0"/>
              <w:marRight w:val="0"/>
              <w:marTop w:val="0"/>
              <w:marBottom w:val="0"/>
              <w:divBdr>
                <w:top w:val="none" w:sz="0" w:space="0" w:color="auto"/>
                <w:left w:val="none" w:sz="0" w:space="0" w:color="auto"/>
                <w:bottom w:val="none" w:sz="0" w:space="0" w:color="auto"/>
                <w:right w:val="none" w:sz="0" w:space="0" w:color="auto"/>
              </w:divBdr>
            </w:div>
          </w:divsChild>
        </w:div>
        <w:div w:id="1160848612">
          <w:marLeft w:val="0"/>
          <w:marRight w:val="0"/>
          <w:marTop w:val="0"/>
          <w:marBottom w:val="0"/>
          <w:divBdr>
            <w:top w:val="none" w:sz="0" w:space="0" w:color="auto"/>
            <w:left w:val="none" w:sz="0" w:space="0" w:color="auto"/>
            <w:bottom w:val="none" w:sz="0" w:space="0" w:color="auto"/>
            <w:right w:val="none" w:sz="0" w:space="0" w:color="auto"/>
          </w:divBdr>
          <w:divsChild>
            <w:div w:id="381366727">
              <w:marLeft w:val="0"/>
              <w:marRight w:val="0"/>
              <w:marTop w:val="0"/>
              <w:marBottom w:val="0"/>
              <w:divBdr>
                <w:top w:val="none" w:sz="0" w:space="0" w:color="auto"/>
                <w:left w:val="none" w:sz="0" w:space="0" w:color="auto"/>
                <w:bottom w:val="none" w:sz="0" w:space="0" w:color="auto"/>
                <w:right w:val="none" w:sz="0" w:space="0" w:color="auto"/>
              </w:divBdr>
            </w:div>
          </w:divsChild>
        </w:div>
        <w:div w:id="1179853907">
          <w:marLeft w:val="0"/>
          <w:marRight w:val="0"/>
          <w:marTop w:val="0"/>
          <w:marBottom w:val="0"/>
          <w:divBdr>
            <w:top w:val="none" w:sz="0" w:space="0" w:color="auto"/>
            <w:left w:val="none" w:sz="0" w:space="0" w:color="auto"/>
            <w:bottom w:val="none" w:sz="0" w:space="0" w:color="auto"/>
            <w:right w:val="none" w:sz="0" w:space="0" w:color="auto"/>
          </w:divBdr>
          <w:divsChild>
            <w:div w:id="2065761505">
              <w:marLeft w:val="0"/>
              <w:marRight w:val="0"/>
              <w:marTop w:val="0"/>
              <w:marBottom w:val="0"/>
              <w:divBdr>
                <w:top w:val="none" w:sz="0" w:space="0" w:color="auto"/>
                <w:left w:val="none" w:sz="0" w:space="0" w:color="auto"/>
                <w:bottom w:val="none" w:sz="0" w:space="0" w:color="auto"/>
                <w:right w:val="none" w:sz="0" w:space="0" w:color="auto"/>
              </w:divBdr>
            </w:div>
          </w:divsChild>
        </w:div>
        <w:div w:id="1277325913">
          <w:marLeft w:val="0"/>
          <w:marRight w:val="0"/>
          <w:marTop w:val="0"/>
          <w:marBottom w:val="0"/>
          <w:divBdr>
            <w:top w:val="none" w:sz="0" w:space="0" w:color="auto"/>
            <w:left w:val="none" w:sz="0" w:space="0" w:color="auto"/>
            <w:bottom w:val="none" w:sz="0" w:space="0" w:color="auto"/>
            <w:right w:val="none" w:sz="0" w:space="0" w:color="auto"/>
          </w:divBdr>
          <w:divsChild>
            <w:div w:id="735713434">
              <w:marLeft w:val="0"/>
              <w:marRight w:val="0"/>
              <w:marTop w:val="0"/>
              <w:marBottom w:val="0"/>
              <w:divBdr>
                <w:top w:val="none" w:sz="0" w:space="0" w:color="auto"/>
                <w:left w:val="none" w:sz="0" w:space="0" w:color="auto"/>
                <w:bottom w:val="none" w:sz="0" w:space="0" w:color="auto"/>
                <w:right w:val="none" w:sz="0" w:space="0" w:color="auto"/>
              </w:divBdr>
            </w:div>
          </w:divsChild>
        </w:div>
        <w:div w:id="1329094829">
          <w:marLeft w:val="0"/>
          <w:marRight w:val="0"/>
          <w:marTop w:val="0"/>
          <w:marBottom w:val="0"/>
          <w:divBdr>
            <w:top w:val="none" w:sz="0" w:space="0" w:color="auto"/>
            <w:left w:val="none" w:sz="0" w:space="0" w:color="auto"/>
            <w:bottom w:val="none" w:sz="0" w:space="0" w:color="auto"/>
            <w:right w:val="none" w:sz="0" w:space="0" w:color="auto"/>
          </w:divBdr>
          <w:divsChild>
            <w:div w:id="1192645883">
              <w:marLeft w:val="0"/>
              <w:marRight w:val="0"/>
              <w:marTop w:val="0"/>
              <w:marBottom w:val="0"/>
              <w:divBdr>
                <w:top w:val="none" w:sz="0" w:space="0" w:color="auto"/>
                <w:left w:val="none" w:sz="0" w:space="0" w:color="auto"/>
                <w:bottom w:val="none" w:sz="0" w:space="0" w:color="auto"/>
                <w:right w:val="none" w:sz="0" w:space="0" w:color="auto"/>
              </w:divBdr>
            </w:div>
          </w:divsChild>
        </w:div>
        <w:div w:id="1441602100">
          <w:marLeft w:val="0"/>
          <w:marRight w:val="0"/>
          <w:marTop w:val="0"/>
          <w:marBottom w:val="0"/>
          <w:divBdr>
            <w:top w:val="none" w:sz="0" w:space="0" w:color="auto"/>
            <w:left w:val="none" w:sz="0" w:space="0" w:color="auto"/>
            <w:bottom w:val="none" w:sz="0" w:space="0" w:color="auto"/>
            <w:right w:val="none" w:sz="0" w:space="0" w:color="auto"/>
          </w:divBdr>
          <w:divsChild>
            <w:div w:id="1974796520">
              <w:marLeft w:val="0"/>
              <w:marRight w:val="0"/>
              <w:marTop w:val="0"/>
              <w:marBottom w:val="0"/>
              <w:divBdr>
                <w:top w:val="none" w:sz="0" w:space="0" w:color="auto"/>
                <w:left w:val="none" w:sz="0" w:space="0" w:color="auto"/>
                <w:bottom w:val="none" w:sz="0" w:space="0" w:color="auto"/>
                <w:right w:val="none" w:sz="0" w:space="0" w:color="auto"/>
              </w:divBdr>
            </w:div>
          </w:divsChild>
        </w:div>
        <w:div w:id="1472475793">
          <w:marLeft w:val="0"/>
          <w:marRight w:val="0"/>
          <w:marTop w:val="0"/>
          <w:marBottom w:val="0"/>
          <w:divBdr>
            <w:top w:val="none" w:sz="0" w:space="0" w:color="auto"/>
            <w:left w:val="none" w:sz="0" w:space="0" w:color="auto"/>
            <w:bottom w:val="none" w:sz="0" w:space="0" w:color="auto"/>
            <w:right w:val="none" w:sz="0" w:space="0" w:color="auto"/>
          </w:divBdr>
          <w:divsChild>
            <w:div w:id="54477307">
              <w:marLeft w:val="0"/>
              <w:marRight w:val="0"/>
              <w:marTop w:val="0"/>
              <w:marBottom w:val="0"/>
              <w:divBdr>
                <w:top w:val="none" w:sz="0" w:space="0" w:color="auto"/>
                <w:left w:val="none" w:sz="0" w:space="0" w:color="auto"/>
                <w:bottom w:val="none" w:sz="0" w:space="0" w:color="auto"/>
                <w:right w:val="none" w:sz="0" w:space="0" w:color="auto"/>
              </w:divBdr>
            </w:div>
          </w:divsChild>
        </w:div>
        <w:div w:id="1555660761">
          <w:marLeft w:val="0"/>
          <w:marRight w:val="0"/>
          <w:marTop w:val="0"/>
          <w:marBottom w:val="0"/>
          <w:divBdr>
            <w:top w:val="none" w:sz="0" w:space="0" w:color="auto"/>
            <w:left w:val="none" w:sz="0" w:space="0" w:color="auto"/>
            <w:bottom w:val="none" w:sz="0" w:space="0" w:color="auto"/>
            <w:right w:val="none" w:sz="0" w:space="0" w:color="auto"/>
          </w:divBdr>
          <w:divsChild>
            <w:div w:id="1204945739">
              <w:marLeft w:val="0"/>
              <w:marRight w:val="0"/>
              <w:marTop w:val="0"/>
              <w:marBottom w:val="0"/>
              <w:divBdr>
                <w:top w:val="none" w:sz="0" w:space="0" w:color="auto"/>
                <w:left w:val="none" w:sz="0" w:space="0" w:color="auto"/>
                <w:bottom w:val="none" w:sz="0" w:space="0" w:color="auto"/>
                <w:right w:val="none" w:sz="0" w:space="0" w:color="auto"/>
              </w:divBdr>
            </w:div>
          </w:divsChild>
        </w:div>
        <w:div w:id="1562982584">
          <w:marLeft w:val="0"/>
          <w:marRight w:val="0"/>
          <w:marTop w:val="0"/>
          <w:marBottom w:val="0"/>
          <w:divBdr>
            <w:top w:val="none" w:sz="0" w:space="0" w:color="auto"/>
            <w:left w:val="none" w:sz="0" w:space="0" w:color="auto"/>
            <w:bottom w:val="none" w:sz="0" w:space="0" w:color="auto"/>
            <w:right w:val="none" w:sz="0" w:space="0" w:color="auto"/>
          </w:divBdr>
          <w:divsChild>
            <w:div w:id="790245789">
              <w:marLeft w:val="0"/>
              <w:marRight w:val="0"/>
              <w:marTop w:val="0"/>
              <w:marBottom w:val="0"/>
              <w:divBdr>
                <w:top w:val="none" w:sz="0" w:space="0" w:color="auto"/>
                <w:left w:val="none" w:sz="0" w:space="0" w:color="auto"/>
                <w:bottom w:val="none" w:sz="0" w:space="0" w:color="auto"/>
                <w:right w:val="none" w:sz="0" w:space="0" w:color="auto"/>
              </w:divBdr>
            </w:div>
          </w:divsChild>
        </w:div>
        <w:div w:id="1565724523">
          <w:marLeft w:val="0"/>
          <w:marRight w:val="0"/>
          <w:marTop w:val="0"/>
          <w:marBottom w:val="0"/>
          <w:divBdr>
            <w:top w:val="none" w:sz="0" w:space="0" w:color="auto"/>
            <w:left w:val="none" w:sz="0" w:space="0" w:color="auto"/>
            <w:bottom w:val="none" w:sz="0" w:space="0" w:color="auto"/>
            <w:right w:val="none" w:sz="0" w:space="0" w:color="auto"/>
          </w:divBdr>
          <w:divsChild>
            <w:div w:id="4023699">
              <w:marLeft w:val="0"/>
              <w:marRight w:val="0"/>
              <w:marTop w:val="0"/>
              <w:marBottom w:val="0"/>
              <w:divBdr>
                <w:top w:val="none" w:sz="0" w:space="0" w:color="auto"/>
                <w:left w:val="none" w:sz="0" w:space="0" w:color="auto"/>
                <w:bottom w:val="none" w:sz="0" w:space="0" w:color="auto"/>
                <w:right w:val="none" w:sz="0" w:space="0" w:color="auto"/>
              </w:divBdr>
            </w:div>
          </w:divsChild>
        </w:div>
        <w:div w:id="1600984036">
          <w:marLeft w:val="0"/>
          <w:marRight w:val="0"/>
          <w:marTop w:val="0"/>
          <w:marBottom w:val="0"/>
          <w:divBdr>
            <w:top w:val="none" w:sz="0" w:space="0" w:color="auto"/>
            <w:left w:val="none" w:sz="0" w:space="0" w:color="auto"/>
            <w:bottom w:val="none" w:sz="0" w:space="0" w:color="auto"/>
            <w:right w:val="none" w:sz="0" w:space="0" w:color="auto"/>
          </w:divBdr>
          <w:divsChild>
            <w:div w:id="129784971">
              <w:marLeft w:val="0"/>
              <w:marRight w:val="0"/>
              <w:marTop w:val="0"/>
              <w:marBottom w:val="0"/>
              <w:divBdr>
                <w:top w:val="none" w:sz="0" w:space="0" w:color="auto"/>
                <w:left w:val="none" w:sz="0" w:space="0" w:color="auto"/>
                <w:bottom w:val="none" w:sz="0" w:space="0" w:color="auto"/>
                <w:right w:val="none" w:sz="0" w:space="0" w:color="auto"/>
              </w:divBdr>
            </w:div>
          </w:divsChild>
        </w:div>
        <w:div w:id="1642930065">
          <w:marLeft w:val="0"/>
          <w:marRight w:val="0"/>
          <w:marTop w:val="0"/>
          <w:marBottom w:val="0"/>
          <w:divBdr>
            <w:top w:val="none" w:sz="0" w:space="0" w:color="auto"/>
            <w:left w:val="none" w:sz="0" w:space="0" w:color="auto"/>
            <w:bottom w:val="none" w:sz="0" w:space="0" w:color="auto"/>
            <w:right w:val="none" w:sz="0" w:space="0" w:color="auto"/>
          </w:divBdr>
          <w:divsChild>
            <w:div w:id="470709192">
              <w:marLeft w:val="0"/>
              <w:marRight w:val="0"/>
              <w:marTop w:val="0"/>
              <w:marBottom w:val="0"/>
              <w:divBdr>
                <w:top w:val="none" w:sz="0" w:space="0" w:color="auto"/>
                <w:left w:val="none" w:sz="0" w:space="0" w:color="auto"/>
                <w:bottom w:val="none" w:sz="0" w:space="0" w:color="auto"/>
                <w:right w:val="none" w:sz="0" w:space="0" w:color="auto"/>
              </w:divBdr>
            </w:div>
          </w:divsChild>
        </w:div>
        <w:div w:id="1708290790">
          <w:marLeft w:val="0"/>
          <w:marRight w:val="0"/>
          <w:marTop w:val="0"/>
          <w:marBottom w:val="0"/>
          <w:divBdr>
            <w:top w:val="none" w:sz="0" w:space="0" w:color="auto"/>
            <w:left w:val="none" w:sz="0" w:space="0" w:color="auto"/>
            <w:bottom w:val="none" w:sz="0" w:space="0" w:color="auto"/>
            <w:right w:val="none" w:sz="0" w:space="0" w:color="auto"/>
          </w:divBdr>
          <w:divsChild>
            <w:div w:id="191455555">
              <w:marLeft w:val="0"/>
              <w:marRight w:val="0"/>
              <w:marTop w:val="0"/>
              <w:marBottom w:val="0"/>
              <w:divBdr>
                <w:top w:val="none" w:sz="0" w:space="0" w:color="auto"/>
                <w:left w:val="none" w:sz="0" w:space="0" w:color="auto"/>
                <w:bottom w:val="none" w:sz="0" w:space="0" w:color="auto"/>
                <w:right w:val="none" w:sz="0" w:space="0" w:color="auto"/>
              </w:divBdr>
            </w:div>
          </w:divsChild>
        </w:div>
        <w:div w:id="1805999728">
          <w:marLeft w:val="0"/>
          <w:marRight w:val="0"/>
          <w:marTop w:val="0"/>
          <w:marBottom w:val="0"/>
          <w:divBdr>
            <w:top w:val="none" w:sz="0" w:space="0" w:color="auto"/>
            <w:left w:val="none" w:sz="0" w:space="0" w:color="auto"/>
            <w:bottom w:val="none" w:sz="0" w:space="0" w:color="auto"/>
            <w:right w:val="none" w:sz="0" w:space="0" w:color="auto"/>
          </w:divBdr>
          <w:divsChild>
            <w:div w:id="977488794">
              <w:marLeft w:val="0"/>
              <w:marRight w:val="0"/>
              <w:marTop w:val="0"/>
              <w:marBottom w:val="0"/>
              <w:divBdr>
                <w:top w:val="none" w:sz="0" w:space="0" w:color="auto"/>
                <w:left w:val="none" w:sz="0" w:space="0" w:color="auto"/>
                <w:bottom w:val="none" w:sz="0" w:space="0" w:color="auto"/>
                <w:right w:val="none" w:sz="0" w:space="0" w:color="auto"/>
              </w:divBdr>
            </w:div>
          </w:divsChild>
        </w:div>
        <w:div w:id="1878813332">
          <w:marLeft w:val="0"/>
          <w:marRight w:val="0"/>
          <w:marTop w:val="0"/>
          <w:marBottom w:val="0"/>
          <w:divBdr>
            <w:top w:val="none" w:sz="0" w:space="0" w:color="auto"/>
            <w:left w:val="none" w:sz="0" w:space="0" w:color="auto"/>
            <w:bottom w:val="none" w:sz="0" w:space="0" w:color="auto"/>
            <w:right w:val="none" w:sz="0" w:space="0" w:color="auto"/>
          </w:divBdr>
          <w:divsChild>
            <w:div w:id="1802730381">
              <w:marLeft w:val="0"/>
              <w:marRight w:val="0"/>
              <w:marTop w:val="0"/>
              <w:marBottom w:val="0"/>
              <w:divBdr>
                <w:top w:val="none" w:sz="0" w:space="0" w:color="auto"/>
                <w:left w:val="none" w:sz="0" w:space="0" w:color="auto"/>
                <w:bottom w:val="none" w:sz="0" w:space="0" w:color="auto"/>
                <w:right w:val="none" w:sz="0" w:space="0" w:color="auto"/>
              </w:divBdr>
            </w:div>
          </w:divsChild>
        </w:div>
        <w:div w:id="1918704126">
          <w:marLeft w:val="0"/>
          <w:marRight w:val="0"/>
          <w:marTop w:val="0"/>
          <w:marBottom w:val="0"/>
          <w:divBdr>
            <w:top w:val="none" w:sz="0" w:space="0" w:color="auto"/>
            <w:left w:val="none" w:sz="0" w:space="0" w:color="auto"/>
            <w:bottom w:val="none" w:sz="0" w:space="0" w:color="auto"/>
            <w:right w:val="none" w:sz="0" w:space="0" w:color="auto"/>
          </w:divBdr>
          <w:divsChild>
            <w:div w:id="1588075662">
              <w:marLeft w:val="0"/>
              <w:marRight w:val="0"/>
              <w:marTop w:val="0"/>
              <w:marBottom w:val="0"/>
              <w:divBdr>
                <w:top w:val="none" w:sz="0" w:space="0" w:color="auto"/>
                <w:left w:val="none" w:sz="0" w:space="0" w:color="auto"/>
                <w:bottom w:val="none" w:sz="0" w:space="0" w:color="auto"/>
                <w:right w:val="none" w:sz="0" w:space="0" w:color="auto"/>
              </w:divBdr>
            </w:div>
          </w:divsChild>
        </w:div>
        <w:div w:id="1944218309">
          <w:marLeft w:val="0"/>
          <w:marRight w:val="0"/>
          <w:marTop w:val="0"/>
          <w:marBottom w:val="0"/>
          <w:divBdr>
            <w:top w:val="none" w:sz="0" w:space="0" w:color="auto"/>
            <w:left w:val="none" w:sz="0" w:space="0" w:color="auto"/>
            <w:bottom w:val="none" w:sz="0" w:space="0" w:color="auto"/>
            <w:right w:val="none" w:sz="0" w:space="0" w:color="auto"/>
          </w:divBdr>
          <w:divsChild>
            <w:div w:id="966933087">
              <w:marLeft w:val="0"/>
              <w:marRight w:val="0"/>
              <w:marTop w:val="0"/>
              <w:marBottom w:val="0"/>
              <w:divBdr>
                <w:top w:val="none" w:sz="0" w:space="0" w:color="auto"/>
                <w:left w:val="none" w:sz="0" w:space="0" w:color="auto"/>
                <w:bottom w:val="none" w:sz="0" w:space="0" w:color="auto"/>
                <w:right w:val="none" w:sz="0" w:space="0" w:color="auto"/>
              </w:divBdr>
            </w:div>
          </w:divsChild>
        </w:div>
        <w:div w:id="2072538027">
          <w:marLeft w:val="0"/>
          <w:marRight w:val="0"/>
          <w:marTop w:val="0"/>
          <w:marBottom w:val="0"/>
          <w:divBdr>
            <w:top w:val="none" w:sz="0" w:space="0" w:color="auto"/>
            <w:left w:val="none" w:sz="0" w:space="0" w:color="auto"/>
            <w:bottom w:val="none" w:sz="0" w:space="0" w:color="auto"/>
            <w:right w:val="none" w:sz="0" w:space="0" w:color="auto"/>
          </w:divBdr>
          <w:divsChild>
            <w:div w:id="832647218">
              <w:marLeft w:val="0"/>
              <w:marRight w:val="0"/>
              <w:marTop w:val="0"/>
              <w:marBottom w:val="0"/>
              <w:divBdr>
                <w:top w:val="none" w:sz="0" w:space="0" w:color="auto"/>
                <w:left w:val="none" w:sz="0" w:space="0" w:color="auto"/>
                <w:bottom w:val="none" w:sz="0" w:space="0" w:color="auto"/>
                <w:right w:val="none" w:sz="0" w:space="0" w:color="auto"/>
              </w:divBdr>
            </w:div>
          </w:divsChild>
        </w:div>
        <w:div w:id="2124181776">
          <w:marLeft w:val="0"/>
          <w:marRight w:val="0"/>
          <w:marTop w:val="0"/>
          <w:marBottom w:val="0"/>
          <w:divBdr>
            <w:top w:val="none" w:sz="0" w:space="0" w:color="auto"/>
            <w:left w:val="none" w:sz="0" w:space="0" w:color="auto"/>
            <w:bottom w:val="none" w:sz="0" w:space="0" w:color="auto"/>
            <w:right w:val="none" w:sz="0" w:space="0" w:color="auto"/>
          </w:divBdr>
          <w:divsChild>
            <w:div w:id="125463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600388">
      <w:bodyDiv w:val="1"/>
      <w:marLeft w:val="0"/>
      <w:marRight w:val="0"/>
      <w:marTop w:val="0"/>
      <w:marBottom w:val="0"/>
      <w:divBdr>
        <w:top w:val="none" w:sz="0" w:space="0" w:color="auto"/>
        <w:left w:val="none" w:sz="0" w:space="0" w:color="auto"/>
        <w:bottom w:val="none" w:sz="0" w:space="0" w:color="auto"/>
        <w:right w:val="none" w:sz="0" w:space="0" w:color="auto"/>
      </w:divBdr>
      <w:divsChild>
        <w:div w:id="233664169">
          <w:marLeft w:val="0"/>
          <w:marRight w:val="0"/>
          <w:marTop w:val="0"/>
          <w:marBottom w:val="0"/>
          <w:divBdr>
            <w:top w:val="none" w:sz="0" w:space="0" w:color="auto"/>
            <w:left w:val="none" w:sz="0" w:space="0" w:color="auto"/>
            <w:bottom w:val="none" w:sz="0" w:space="0" w:color="auto"/>
            <w:right w:val="none" w:sz="0" w:space="0" w:color="auto"/>
          </w:divBdr>
        </w:div>
        <w:div w:id="1153106430">
          <w:marLeft w:val="0"/>
          <w:marRight w:val="0"/>
          <w:marTop w:val="0"/>
          <w:marBottom w:val="0"/>
          <w:divBdr>
            <w:top w:val="none" w:sz="0" w:space="0" w:color="auto"/>
            <w:left w:val="none" w:sz="0" w:space="0" w:color="auto"/>
            <w:bottom w:val="none" w:sz="0" w:space="0" w:color="auto"/>
            <w:right w:val="none" w:sz="0" w:space="0" w:color="auto"/>
          </w:divBdr>
          <w:divsChild>
            <w:div w:id="39020716">
              <w:marLeft w:val="0"/>
              <w:marRight w:val="0"/>
              <w:marTop w:val="0"/>
              <w:marBottom w:val="0"/>
              <w:divBdr>
                <w:top w:val="none" w:sz="0" w:space="0" w:color="auto"/>
                <w:left w:val="none" w:sz="0" w:space="0" w:color="auto"/>
                <w:bottom w:val="none" w:sz="0" w:space="0" w:color="auto"/>
                <w:right w:val="none" w:sz="0" w:space="0" w:color="auto"/>
              </w:divBdr>
            </w:div>
            <w:div w:id="1119180371">
              <w:marLeft w:val="0"/>
              <w:marRight w:val="0"/>
              <w:marTop w:val="0"/>
              <w:marBottom w:val="0"/>
              <w:divBdr>
                <w:top w:val="none" w:sz="0" w:space="0" w:color="auto"/>
                <w:left w:val="none" w:sz="0" w:space="0" w:color="auto"/>
                <w:bottom w:val="none" w:sz="0" w:space="0" w:color="auto"/>
                <w:right w:val="none" w:sz="0" w:space="0" w:color="auto"/>
              </w:divBdr>
            </w:div>
            <w:div w:id="1271475743">
              <w:marLeft w:val="0"/>
              <w:marRight w:val="0"/>
              <w:marTop w:val="0"/>
              <w:marBottom w:val="0"/>
              <w:divBdr>
                <w:top w:val="none" w:sz="0" w:space="0" w:color="auto"/>
                <w:left w:val="none" w:sz="0" w:space="0" w:color="auto"/>
                <w:bottom w:val="none" w:sz="0" w:space="0" w:color="auto"/>
                <w:right w:val="none" w:sz="0" w:space="0" w:color="auto"/>
              </w:divBdr>
            </w:div>
            <w:div w:id="198253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29718">
      <w:bodyDiv w:val="1"/>
      <w:marLeft w:val="0"/>
      <w:marRight w:val="0"/>
      <w:marTop w:val="0"/>
      <w:marBottom w:val="0"/>
      <w:divBdr>
        <w:top w:val="none" w:sz="0" w:space="0" w:color="auto"/>
        <w:left w:val="none" w:sz="0" w:space="0" w:color="auto"/>
        <w:bottom w:val="none" w:sz="0" w:space="0" w:color="auto"/>
        <w:right w:val="none" w:sz="0" w:space="0" w:color="auto"/>
      </w:divBdr>
    </w:div>
    <w:div w:id="1846751266">
      <w:bodyDiv w:val="1"/>
      <w:marLeft w:val="0"/>
      <w:marRight w:val="0"/>
      <w:marTop w:val="0"/>
      <w:marBottom w:val="0"/>
      <w:divBdr>
        <w:top w:val="none" w:sz="0" w:space="0" w:color="auto"/>
        <w:left w:val="none" w:sz="0" w:space="0" w:color="auto"/>
        <w:bottom w:val="none" w:sz="0" w:space="0" w:color="auto"/>
        <w:right w:val="none" w:sz="0" w:space="0" w:color="auto"/>
      </w:divBdr>
    </w:div>
    <w:div w:id="1848321394">
      <w:bodyDiv w:val="1"/>
      <w:marLeft w:val="0"/>
      <w:marRight w:val="0"/>
      <w:marTop w:val="0"/>
      <w:marBottom w:val="0"/>
      <w:divBdr>
        <w:top w:val="none" w:sz="0" w:space="0" w:color="auto"/>
        <w:left w:val="none" w:sz="0" w:space="0" w:color="auto"/>
        <w:bottom w:val="none" w:sz="0" w:space="0" w:color="auto"/>
        <w:right w:val="none" w:sz="0" w:space="0" w:color="auto"/>
      </w:divBdr>
      <w:divsChild>
        <w:div w:id="374089223">
          <w:marLeft w:val="0"/>
          <w:marRight w:val="0"/>
          <w:marTop w:val="0"/>
          <w:marBottom w:val="0"/>
          <w:divBdr>
            <w:top w:val="none" w:sz="0" w:space="0" w:color="auto"/>
            <w:left w:val="none" w:sz="0" w:space="0" w:color="auto"/>
            <w:bottom w:val="none" w:sz="0" w:space="0" w:color="auto"/>
            <w:right w:val="none" w:sz="0" w:space="0" w:color="auto"/>
          </w:divBdr>
          <w:divsChild>
            <w:div w:id="141583498">
              <w:marLeft w:val="0"/>
              <w:marRight w:val="0"/>
              <w:marTop w:val="0"/>
              <w:marBottom w:val="0"/>
              <w:divBdr>
                <w:top w:val="none" w:sz="0" w:space="0" w:color="auto"/>
                <w:left w:val="none" w:sz="0" w:space="0" w:color="auto"/>
                <w:bottom w:val="none" w:sz="0" w:space="0" w:color="auto"/>
                <w:right w:val="none" w:sz="0" w:space="0" w:color="auto"/>
              </w:divBdr>
              <w:divsChild>
                <w:div w:id="192672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006438">
      <w:bodyDiv w:val="1"/>
      <w:marLeft w:val="0"/>
      <w:marRight w:val="0"/>
      <w:marTop w:val="0"/>
      <w:marBottom w:val="0"/>
      <w:divBdr>
        <w:top w:val="none" w:sz="0" w:space="0" w:color="auto"/>
        <w:left w:val="none" w:sz="0" w:space="0" w:color="auto"/>
        <w:bottom w:val="none" w:sz="0" w:space="0" w:color="auto"/>
        <w:right w:val="none" w:sz="0" w:space="0" w:color="auto"/>
      </w:divBdr>
    </w:div>
    <w:div w:id="1865054415">
      <w:bodyDiv w:val="1"/>
      <w:marLeft w:val="0"/>
      <w:marRight w:val="0"/>
      <w:marTop w:val="0"/>
      <w:marBottom w:val="0"/>
      <w:divBdr>
        <w:top w:val="none" w:sz="0" w:space="0" w:color="auto"/>
        <w:left w:val="none" w:sz="0" w:space="0" w:color="auto"/>
        <w:bottom w:val="none" w:sz="0" w:space="0" w:color="auto"/>
        <w:right w:val="none" w:sz="0" w:space="0" w:color="auto"/>
      </w:divBdr>
    </w:div>
    <w:div w:id="1906640750">
      <w:bodyDiv w:val="1"/>
      <w:marLeft w:val="0"/>
      <w:marRight w:val="0"/>
      <w:marTop w:val="0"/>
      <w:marBottom w:val="0"/>
      <w:divBdr>
        <w:top w:val="none" w:sz="0" w:space="0" w:color="auto"/>
        <w:left w:val="none" w:sz="0" w:space="0" w:color="auto"/>
        <w:bottom w:val="none" w:sz="0" w:space="0" w:color="auto"/>
        <w:right w:val="none" w:sz="0" w:space="0" w:color="auto"/>
      </w:divBdr>
    </w:div>
    <w:div w:id="1911769513">
      <w:bodyDiv w:val="1"/>
      <w:marLeft w:val="0"/>
      <w:marRight w:val="0"/>
      <w:marTop w:val="0"/>
      <w:marBottom w:val="0"/>
      <w:divBdr>
        <w:top w:val="none" w:sz="0" w:space="0" w:color="auto"/>
        <w:left w:val="none" w:sz="0" w:space="0" w:color="auto"/>
        <w:bottom w:val="none" w:sz="0" w:space="0" w:color="auto"/>
        <w:right w:val="none" w:sz="0" w:space="0" w:color="auto"/>
      </w:divBdr>
    </w:div>
    <w:div w:id="1952661757">
      <w:bodyDiv w:val="1"/>
      <w:marLeft w:val="0"/>
      <w:marRight w:val="0"/>
      <w:marTop w:val="0"/>
      <w:marBottom w:val="0"/>
      <w:divBdr>
        <w:top w:val="none" w:sz="0" w:space="0" w:color="auto"/>
        <w:left w:val="none" w:sz="0" w:space="0" w:color="auto"/>
        <w:bottom w:val="none" w:sz="0" w:space="0" w:color="auto"/>
        <w:right w:val="none" w:sz="0" w:space="0" w:color="auto"/>
      </w:divBdr>
    </w:div>
    <w:div w:id="1954631452">
      <w:bodyDiv w:val="1"/>
      <w:marLeft w:val="0"/>
      <w:marRight w:val="0"/>
      <w:marTop w:val="0"/>
      <w:marBottom w:val="0"/>
      <w:divBdr>
        <w:top w:val="none" w:sz="0" w:space="0" w:color="auto"/>
        <w:left w:val="none" w:sz="0" w:space="0" w:color="auto"/>
        <w:bottom w:val="none" w:sz="0" w:space="0" w:color="auto"/>
        <w:right w:val="none" w:sz="0" w:space="0" w:color="auto"/>
      </w:divBdr>
    </w:div>
    <w:div w:id="1980568795">
      <w:bodyDiv w:val="1"/>
      <w:marLeft w:val="0"/>
      <w:marRight w:val="0"/>
      <w:marTop w:val="0"/>
      <w:marBottom w:val="0"/>
      <w:divBdr>
        <w:top w:val="none" w:sz="0" w:space="0" w:color="auto"/>
        <w:left w:val="none" w:sz="0" w:space="0" w:color="auto"/>
        <w:bottom w:val="none" w:sz="0" w:space="0" w:color="auto"/>
        <w:right w:val="none" w:sz="0" w:space="0" w:color="auto"/>
      </w:divBdr>
      <w:divsChild>
        <w:div w:id="30038243">
          <w:marLeft w:val="0"/>
          <w:marRight w:val="0"/>
          <w:marTop w:val="0"/>
          <w:marBottom w:val="0"/>
          <w:divBdr>
            <w:top w:val="none" w:sz="0" w:space="0" w:color="auto"/>
            <w:left w:val="none" w:sz="0" w:space="0" w:color="auto"/>
            <w:bottom w:val="none" w:sz="0" w:space="0" w:color="auto"/>
            <w:right w:val="none" w:sz="0" w:space="0" w:color="auto"/>
          </w:divBdr>
        </w:div>
        <w:div w:id="88938005">
          <w:marLeft w:val="0"/>
          <w:marRight w:val="0"/>
          <w:marTop w:val="0"/>
          <w:marBottom w:val="0"/>
          <w:divBdr>
            <w:top w:val="none" w:sz="0" w:space="0" w:color="auto"/>
            <w:left w:val="none" w:sz="0" w:space="0" w:color="auto"/>
            <w:bottom w:val="none" w:sz="0" w:space="0" w:color="auto"/>
            <w:right w:val="none" w:sz="0" w:space="0" w:color="auto"/>
          </w:divBdr>
        </w:div>
        <w:div w:id="94903541">
          <w:marLeft w:val="0"/>
          <w:marRight w:val="0"/>
          <w:marTop w:val="0"/>
          <w:marBottom w:val="0"/>
          <w:divBdr>
            <w:top w:val="none" w:sz="0" w:space="0" w:color="auto"/>
            <w:left w:val="none" w:sz="0" w:space="0" w:color="auto"/>
            <w:bottom w:val="none" w:sz="0" w:space="0" w:color="auto"/>
            <w:right w:val="none" w:sz="0" w:space="0" w:color="auto"/>
          </w:divBdr>
        </w:div>
        <w:div w:id="108471249">
          <w:marLeft w:val="0"/>
          <w:marRight w:val="0"/>
          <w:marTop w:val="0"/>
          <w:marBottom w:val="0"/>
          <w:divBdr>
            <w:top w:val="none" w:sz="0" w:space="0" w:color="auto"/>
            <w:left w:val="none" w:sz="0" w:space="0" w:color="auto"/>
            <w:bottom w:val="none" w:sz="0" w:space="0" w:color="auto"/>
            <w:right w:val="none" w:sz="0" w:space="0" w:color="auto"/>
          </w:divBdr>
        </w:div>
        <w:div w:id="142938120">
          <w:marLeft w:val="0"/>
          <w:marRight w:val="0"/>
          <w:marTop w:val="0"/>
          <w:marBottom w:val="0"/>
          <w:divBdr>
            <w:top w:val="none" w:sz="0" w:space="0" w:color="auto"/>
            <w:left w:val="none" w:sz="0" w:space="0" w:color="auto"/>
            <w:bottom w:val="none" w:sz="0" w:space="0" w:color="auto"/>
            <w:right w:val="none" w:sz="0" w:space="0" w:color="auto"/>
          </w:divBdr>
        </w:div>
        <w:div w:id="187837316">
          <w:marLeft w:val="0"/>
          <w:marRight w:val="0"/>
          <w:marTop w:val="0"/>
          <w:marBottom w:val="0"/>
          <w:divBdr>
            <w:top w:val="none" w:sz="0" w:space="0" w:color="auto"/>
            <w:left w:val="none" w:sz="0" w:space="0" w:color="auto"/>
            <w:bottom w:val="none" w:sz="0" w:space="0" w:color="auto"/>
            <w:right w:val="none" w:sz="0" w:space="0" w:color="auto"/>
          </w:divBdr>
        </w:div>
        <w:div w:id="276375614">
          <w:marLeft w:val="0"/>
          <w:marRight w:val="0"/>
          <w:marTop w:val="0"/>
          <w:marBottom w:val="0"/>
          <w:divBdr>
            <w:top w:val="none" w:sz="0" w:space="0" w:color="auto"/>
            <w:left w:val="none" w:sz="0" w:space="0" w:color="auto"/>
            <w:bottom w:val="none" w:sz="0" w:space="0" w:color="auto"/>
            <w:right w:val="none" w:sz="0" w:space="0" w:color="auto"/>
          </w:divBdr>
        </w:div>
        <w:div w:id="282813970">
          <w:marLeft w:val="0"/>
          <w:marRight w:val="0"/>
          <w:marTop w:val="0"/>
          <w:marBottom w:val="0"/>
          <w:divBdr>
            <w:top w:val="none" w:sz="0" w:space="0" w:color="auto"/>
            <w:left w:val="none" w:sz="0" w:space="0" w:color="auto"/>
            <w:bottom w:val="none" w:sz="0" w:space="0" w:color="auto"/>
            <w:right w:val="none" w:sz="0" w:space="0" w:color="auto"/>
          </w:divBdr>
        </w:div>
        <w:div w:id="331682931">
          <w:marLeft w:val="0"/>
          <w:marRight w:val="0"/>
          <w:marTop w:val="0"/>
          <w:marBottom w:val="0"/>
          <w:divBdr>
            <w:top w:val="none" w:sz="0" w:space="0" w:color="auto"/>
            <w:left w:val="none" w:sz="0" w:space="0" w:color="auto"/>
            <w:bottom w:val="none" w:sz="0" w:space="0" w:color="auto"/>
            <w:right w:val="none" w:sz="0" w:space="0" w:color="auto"/>
          </w:divBdr>
        </w:div>
        <w:div w:id="378478661">
          <w:marLeft w:val="0"/>
          <w:marRight w:val="0"/>
          <w:marTop w:val="0"/>
          <w:marBottom w:val="0"/>
          <w:divBdr>
            <w:top w:val="none" w:sz="0" w:space="0" w:color="auto"/>
            <w:left w:val="none" w:sz="0" w:space="0" w:color="auto"/>
            <w:bottom w:val="none" w:sz="0" w:space="0" w:color="auto"/>
            <w:right w:val="none" w:sz="0" w:space="0" w:color="auto"/>
          </w:divBdr>
        </w:div>
        <w:div w:id="399792694">
          <w:marLeft w:val="0"/>
          <w:marRight w:val="0"/>
          <w:marTop w:val="0"/>
          <w:marBottom w:val="0"/>
          <w:divBdr>
            <w:top w:val="none" w:sz="0" w:space="0" w:color="auto"/>
            <w:left w:val="none" w:sz="0" w:space="0" w:color="auto"/>
            <w:bottom w:val="none" w:sz="0" w:space="0" w:color="auto"/>
            <w:right w:val="none" w:sz="0" w:space="0" w:color="auto"/>
          </w:divBdr>
        </w:div>
        <w:div w:id="425661222">
          <w:marLeft w:val="0"/>
          <w:marRight w:val="0"/>
          <w:marTop w:val="0"/>
          <w:marBottom w:val="0"/>
          <w:divBdr>
            <w:top w:val="none" w:sz="0" w:space="0" w:color="auto"/>
            <w:left w:val="none" w:sz="0" w:space="0" w:color="auto"/>
            <w:bottom w:val="none" w:sz="0" w:space="0" w:color="auto"/>
            <w:right w:val="none" w:sz="0" w:space="0" w:color="auto"/>
          </w:divBdr>
        </w:div>
        <w:div w:id="474419297">
          <w:marLeft w:val="0"/>
          <w:marRight w:val="0"/>
          <w:marTop w:val="0"/>
          <w:marBottom w:val="0"/>
          <w:divBdr>
            <w:top w:val="none" w:sz="0" w:space="0" w:color="auto"/>
            <w:left w:val="none" w:sz="0" w:space="0" w:color="auto"/>
            <w:bottom w:val="none" w:sz="0" w:space="0" w:color="auto"/>
            <w:right w:val="none" w:sz="0" w:space="0" w:color="auto"/>
          </w:divBdr>
        </w:div>
        <w:div w:id="497621242">
          <w:marLeft w:val="0"/>
          <w:marRight w:val="0"/>
          <w:marTop w:val="0"/>
          <w:marBottom w:val="0"/>
          <w:divBdr>
            <w:top w:val="none" w:sz="0" w:space="0" w:color="auto"/>
            <w:left w:val="none" w:sz="0" w:space="0" w:color="auto"/>
            <w:bottom w:val="none" w:sz="0" w:space="0" w:color="auto"/>
            <w:right w:val="none" w:sz="0" w:space="0" w:color="auto"/>
          </w:divBdr>
        </w:div>
        <w:div w:id="540945142">
          <w:marLeft w:val="0"/>
          <w:marRight w:val="0"/>
          <w:marTop w:val="0"/>
          <w:marBottom w:val="0"/>
          <w:divBdr>
            <w:top w:val="none" w:sz="0" w:space="0" w:color="auto"/>
            <w:left w:val="none" w:sz="0" w:space="0" w:color="auto"/>
            <w:bottom w:val="none" w:sz="0" w:space="0" w:color="auto"/>
            <w:right w:val="none" w:sz="0" w:space="0" w:color="auto"/>
          </w:divBdr>
        </w:div>
        <w:div w:id="720832515">
          <w:marLeft w:val="0"/>
          <w:marRight w:val="0"/>
          <w:marTop w:val="0"/>
          <w:marBottom w:val="0"/>
          <w:divBdr>
            <w:top w:val="none" w:sz="0" w:space="0" w:color="auto"/>
            <w:left w:val="none" w:sz="0" w:space="0" w:color="auto"/>
            <w:bottom w:val="none" w:sz="0" w:space="0" w:color="auto"/>
            <w:right w:val="none" w:sz="0" w:space="0" w:color="auto"/>
          </w:divBdr>
        </w:div>
        <w:div w:id="730926481">
          <w:marLeft w:val="0"/>
          <w:marRight w:val="0"/>
          <w:marTop w:val="0"/>
          <w:marBottom w:val="0"/>
          <w:divBdr>
            <w:top w:val="none" w:sz="0" w:space="0" w:color="auto"/>
            <w:left w:val="none" w:sz="0" w:space="0" w:color="auto"/>
            <w:bottom w:val="none" w:sz="0" w:space="0" w:color="auto"/>
            <w:right w:val="none" w:sz="0" w:space="0" w:color="auto"/>
          </w:divBdr>
        </w:div>
        <w:div w:id="781922982">
          <w:marLeft w:val="0"/>
          <w:marRight w:val="0"/>
          <w:marTop w:val="0"/>
          <w:marBottom w:val="0"/>
          <w:divBdr>
            <w:top w:val="none" w:sz="0" w:space="0" w:color="auto"/>
            <w:left w:val="none" w:sz="0" w:space="0" w:color="auto"/>
            <w:bottom w:val="none" w:sz="0" w:space="0" w:color="auto"/>
            <w:right w:val="none" w:sz="0" w:space="0" w:color="auto"/>
          </w:divBdr>
        </w:div>
        <w:div w:id="790516302">
          <w:marLeft w:val="0"/>
          <w:marRight w:val="0"/>
          <w:marTop w:val="0"/>
          <w:marBottom w:val="0"/>
          <w:divBdr>
            <w:top w:val="none" w:sz="0" w:space="0" w:color="auto"/>
            <w:left w:val="none" w:sz="0" w:space="0" w:color="auto"/>
            <w:bottom w:val="none" w:sz="0" w:space="0" w:color="auto"/>
            <w:right w:val="none" w:sz="0" w:space="0" w:color="auto"/>
          </w:divBdr>
        </w:div>
        <w:div w:id="814950118">
          <w:marLeft w:val="0"/>
          <w:marRight w:val="0"/>
          <w:marTop w:val="0"/>
          <w:marBottom w:val="0"/>
          <w:divBdr>
            <w:top w:val="none" w:sz="0" w:space="0" w:color="auto"/>
            <w:left w:val="none" w:sz="0" w:space="0" w:color="auto"/>
            <w:bottom w:val="none" w:sz="0" w:space="0" w:color="auto"/>
            <w:right w:val="none" w:sz="0" w:space="0" w:color="auto"/>
          </w:divBdr>
        </w:div>
        <w:div w:id="851379402">
          <w:marLeft w:val="0"/>
          <w:marRight w:val="0"/>
          <w:marTop w:val="0"/>
          <w:marBottom w:val="0"/>
          <w:divBdr>
            <w:top w:val="none" w:sz="0" w:space="0" w:color="auto"/>
            <w:left w:val="none" w:sz="0" w:space="0" w:color="auto"/>
            <w:bottom w:val="none" w:sz="0" w:space="0" w:color="auto"/>
            <w:right w:val="none" w:sz="0" w:space="0" w:color="auto"/>
          </w:divBdr>
        </w:div>
        <w:div w:id="868296586">
          <w:marLeft w:val="0"/>
          <w:marRight w:val="0"/>
          <w:marTop w:val="0"/>
          <w:marBottom w:val="0"/>
          <w:divBdr>
            <w:top w:val="none" w:sz="0" w:space="0" w:color="auto"/>
            <w:left w:val="none" w:sz="0" w:space="0" w:color="auto"/>
            <w:bottom w:val="none" w:sz="0" w:space="0" w:color="auto"/>
            <w:right w:val="none" w:sz="0" w:space="0" w:color="auto"/>
          </w:divBdr>
        </w:div>
        <w:div w:id="915211481">
          <w:marLeft w:val="0"/>
          <w:marRight w:val="0"/>
          <w:marTop w:val="0"/>
          <w:marBottom w:val="0"/>
          <w:divBdr>
            <w:top w:val="none" w:sz="0" w:space="0" w:color="auto"/>
            <w:left w:val="none" w:sz="0" w:space="0" w:color="auto"/>
            <w:bottom w:val="none" w:sz="0" w:space="0" w:color="auto"/>
            <w:right w:val="none" w:sz="0" w:space="0" w:color="auto"/>
          </w:divBdr>
        </w:div>
        <w:div w:id="967469389">
          <w:marLeft w:val="0"/>
          <w:marRight w:val="0"/>
          <w:marTop w:val="0"/>
          <w:marBottom w:val="0"/>
          <w:divBdr>
            <w:top w:val="none" w:sz="0" w:space="0" w:color="auto"/>
            <w:left w:val="none" w:sz="0" w:space="0" w:color="auto"/>
            <w:bottom w:val="none" w:sz="0" w:space="0" w:color="auto"/>
            <w:right w:val="none" w:sz="0" w:space="0" w:color="auto"/>
          </w:divBdr>
        </w:div>
        <w:div w:id="976684467">
          <w:marLeft w:val="0"/>
          <w:marRight w:val="0"/>
          <w:marTop w:val="0"/>
          <w:marBottom w:val="0"/>
          <w:divBdr>
            <w:top w:val="none" w:sz="0" w:space="0" w:color="auto"/>
            <w:left w:val="none" w:sz="0" w:space="0" w:color="auto"/>
            <w:bottom w:val="none" w:sz="0" w:space="0" w:color="auto"/>
            <w:right w:val="none" w:sz="0" w:space="0" w:color="auto"/>
          </w:divBdr>
        </w:div>
        <w:div w:id="1005670890">
          <w:marLeft w:val="0"/>
          <w:marRight w:val="0"/>
          <w:marTop w:val="0"/>
          <w:marBottom w:val="0"/>
          <w:divBdr>
            <w:top w:val="none" w:sz="0" w:space="0" w:color="auto"/>
            <w:left w:val="none" w:sz="0" w:space="0" w:color="auto"/>
            <w:bottom w:val="none" w:sz="0" w:space="0" w:color="auto"/>
            <w:right w:val="none" w:sz="0" w:space="0" w:color="auto"/>
          </w:divBdr>
        </w:div>
        <w:div w:id="1108038327">
          <w:marLeft w:val="0"/>
          <w:marRight w:val="0"/>
          <w:marTop w:val="0"/>
          <w:marBottom w:val="0"/>
          <w:divBdr>
            <w:top w:val="none" w:sz="0" w:space="0" w:color="auto"/>
            <w:left w:val="none" w:sz="0" w:space="0" w:color="auto"/>
            <w:bottom w:val="none" w:sz="0" w:space="0" w:color="auto"/>
            <w:right w:val="none" w:sz="0" w:space="0" w:color="auto"/>
          </w:divBdr>
        </w:div>
        <w:div w:id="1136292250">
          <w:marLeft w:val="0"/>
          <w:marRight w:val="0"/>
          <w:marTop w:val="0"/>
          <w:marBottom w:val="0"/>
          <w:divBdr>
            <w:top w:val="none" w:sz="0" w:space="0" w:color="auto"/>
            <w:left w:val="none" w:sz="0" w:space="0" w:color="auto"/>
            <w:bottom w:val="none" w:sz="0" w:space="0" w:color="auto"/>
            <w:right w:val="none" w:sz="0" w:space="0" w:color="auto"/>
          </w:divBdr>
        </w:div>
        <w:div w:id="1150444176">
          <w:marLeft w:val="0"/>
          <w:marRight w:val="0"/>
          <w:marTop w:val="0"/>
          <w:marBottom w:val="0"/>
          <w:divBdr>
            <w:top w:val="none" w:sz="0" w:space="0" w:color="auto"/>
            <w:left w:val="none" w:sz="0" w:space="0" w:color="auto"/>
            <w:bottom w:val="none" w:sz="0" w:space="0" w:color="auto"/>
            <w:right w:val="none" w:sz="0" w:space="0" w:color="auto"/>
          </w:divBdr>
        </w:div>
        <w:div w:id="1169447290">
          <w:marLeft w:val="0"/>
          <w:marRight w:val="0"/>
          <w:marTop w:val="0"/>
          <w:marBottom w:val="0"/>
          <w:divBdr>
            <w:top w:val="none" w:sz="0" w:space="0" w:color="auto"/>
            <w:left w:val="none" w:sz="0" w:space="0" w:color="auto"/>
            <w:bottom w:val="none" w:sz="0" w:space="0" w:color="auto"/>
            <w:right w:val="none" w:sz="0" w:space="0" w:color="auto"/>
          </w:divBdr>
        </w:div>
        <w:div w:id="1178735869">
          <w:marLeft w:val="0"/>
          <w:marRight w:val="0"/>
          <w:marTop w:val="0"/>
          <w:marBottom w:val="0"/>
          <w:divBdr>
            <w:top w:val="none" w:sz="0" w:space="0" w:color="auto"/>
            <w:left w:val="none" w:sz="0" w:space="0" w:color="auto"/>
            <w:bottom w:val="none" w:sz="0" w:space="0" w:color="auto"/>
            <w:right w:val="none" w:sz="0" w:space="0" w:color="auto"/>
          </w:divBdr>
        </w:div>
        <w:div w:id="1199928415">
          <w:marLeft w:val="0"/>
          <w:marRight w:val="0"/>
          <w:marTop w:val="0"/>
          <w:marBottom w:val="0"/>
          <w:divBdr>
            <w:top w:val="none" w:sz="0" w:space="0" w:color="auto"/>
            <w:left w:val="none" w:sz="0" w:space="0" w:color="auto"/>
            <w:bottom w:val="none" w:sz="0" w:space="0" w:color="auto"/>
            <w:right w:val="none" w:sz="0" w:space="0" w:color="auto"/>
          </w:divBdr>
        </w:div>
        <w:div w:id="1385063091">
          <w:marLeft w:val="0"/>
          <w:marRight w:val="0"/>
          <w:marTop w:val="0"/>
          <w:marBottom w:val="0"/>
          <w:divBdr>
            <w:top w:val="none" w:sz="0" w:space="0" w:color="auto"/>
            <w:left w:val="none" w:sz="0" w:space="0" w:color="auto"/>
            <w:bottom w:val="none" w:sz="0" w:space="0" w:color="auto"/>
            <w:right w:val="none" w:sz="0" w:space="0" w:color="auto"/>
          </w:divBdr>
        </w:div>
        <w:div w:id="1390806937">
          <w:marLeft w:val="0"/>
          <w:marRight w:val="0"/>
          <w:marTop w:val="0"/>
          <w:marBottom w:val="0"/>
          <w:divBdr>
            <w:top w:val="none" w:sz="0" w:space="0" w:color="auto"/>
            <w:left w:val="none" w:sz="0" w:space="0" w:color="auto"/>
            <w:bottom w:val="none" w:sz="0" w:space="0" w:color="auto"/>
            <w:right w:val="none" w:sz="0" w:space="0" w:color="auto"/>
          </w:divBdr>
        </w:div>
        <w:div w:id="1423801467">
          <w:marLeft w:val="0"/>
          <w:marRight w:val="0"/>
          <w:marTop w:val="0"/>
          <w:marBottom w:val="0"/>
          <w:divBdr>
            <w:top w:val="none" w:sz="0" w:space="0" w:color="auto"/>
            <w:left w:val="none" w:sz="0" w:space="0" w:color="auto"/>
            <w:bottom w:val="none" w:sz="0" w:space="0" w:color="auto"/>
            <w:right w:val="none" w:sz="0" w:space="0" w:color="auto"/>
          </w:divBdr>
        </w:div>
        <w:div w:id="1499999929">
          <w:marLeft w:val="0"/>
          <w:marRight w:val="0"/>
          <w:marTop w:val="0"/>
          <w:marBottom w:val="0"/>
          <w:divBdr>
            <w:top w:val="none" w:sz="0" w:space="0" w:color="auto"/>
            <w:left w:val="none" w:sz="0" w:space="0" w:color="auto"/>
            <w:bottom w:val="none" w:sz="0" w:space="0" w:color="auto"/>
            <w:right w:val="none" w:sz="0" w:space="0" w:color="auto"/>
          </w:divBdr>
        </w:div>
        <w:div w:id="1535967742">
          <w:marLeft w:val="0"/>
          <w:marRight w:val="0"/>
          <w:marTop w:val="0"/>
          <w:marBottom w:val="0"/>
          <w:divBdr>
            <w:top w:val="none" w:sz="0" w:space="0" w:color="auto"/>
            <w:left w:val="none" w:sz="0" w:space="0" w:color="auto"/>
            <w:bottom w:val="none" w:sz="0" w:space="0" w:color="auto"/>
            <w:right w:val="none" w:sz="0" w:space="0" w:color="auto"/>
          </w:divBdr>
        </w:div>
        <w:div w:id="1591742228">
          <w:marLeft w:val="0"/>
          <w:marRight w:val="0"/>
          <w:marTop w:val="0"/>
          <w:marBottom w:val="0"/>
          <w:divBdr>
            <w:top w:val="none" w:sz="0" w:space="0" w:color="auto"/>
            <w:left w:val="none" w:sz="0" w:space="0" w:color="auto"/>
            <w:bottom w:val="none" w:sz="0" w:space="0" w:color="auto"/>
            <w:right w:val="none" w:sz="0" w:space="0" w:color="auto"/>
          </w:divBdr>
        </w:div>
        <w:div w:id="1635938964">
          <w:marLeft w:val="0"/>
          <w:marRight w:val="0"/>
          <w:marTop w:val="0"/>
          <w:marBottom w:val="0"/>
          <w:divBdr>
            <w:top w:val="none" w:sz="0" w:space="0" w:color="auto"/>
            <w:left w:val="none" w:sz="0" w:space="0" w:color="auto"/>
            <w:bottom w:val="none" w:sz="0" w:space="0" w:color="auto"/>
            <w:right w:val="none" w:sz="0" w:space="0" w:color="auto"/>
          </w:divBdr>
        </w:div>
        <w:div w:id="1655334095">
          <w:marLeft w:val="0"/>
          <w:marRight w:val="0"/>
          <w:marTop w:val="0"/>
          <w:marBottom w:val="0"/>
          <w:divBdr>
            <w:top w:val="none" w:sz="0" w:space="0" w:color="auto"/>
            <w:left w:val="none" w:sz="0" w:space="0" w:color="auto"/>
            <w:bottom w:val="none" w:sz="0" w:space="0" w:color="auto"/>
            <w:right w:val="none" w:sz="0" w:space="0" w:color="auto"/>
          </w:divBdr>
        </w:div>
        <w:div w:id="1659652481">
          <w:marLeft w:val="0"/>
          <w:marRight w:val="0"/>
          <w:marTop w:val="0"/>
          <w:marBottom w:val="0"/>
          <w:divBdr>
            <w:top w:val="none" w:sz="0" w:space="0" w:color="auto"/>
            <w:left w:val="none" w:sz="0" w:space="0" w:color="auto"/>
            <w:bottom w:val="none" w:sz="0" w:space="0" w:color="auto"/>
            <w:right w:val="none" w:sz="0" w:space="0" w:color="auto"/>
          </w:divBdr>
        </w:div>
        <w:div w:id="1690140366">
          <w:marLeft w:val="0"/>
          <w:marRight w:val="0"/>
          <w:marTop w:val="0"/>
          <w:marBottom w:val="0"/>
          <w:divBdr>
            <w:top w:val="none" w:sz="0" w:space="0" w:color="auto"/>
            <w:left w:val="none" w:sz="0" w:space="0" w:color="auto"/>
            <w:bottom w:val="none" w:sz="0" w:space="0" w:color="auto"/>
            <w:right w:val="none" w:sz="0" w:space="0" w:color="auto"/>
          </w:divBdr>
        </w:div>
        <w:div w:id="1693605186">
          <w:marLeft w:val="0"/>
          <w:marRight w:val="0"/>
          <w:marTop w:val="0"/>
          <w:marBottom w:val="0"/>
          <w:divBdr>
            <w:top w:val="none" w:sz="0" w:space="0" w:color="auto"/>
            <w:left w:val="none" w:sz="0" w:space="0" w:color="auto"/>
            <w:bottom w:val="none" w:sz="0" w:space="0" w:color="auto"/>
            <w:right w:val="none" w:sz="0" w:space="0" w:color="auto"/>
          </w:divBdr>
        </w:div>
        <w:div w:id="1735157699">
          <w:marLeft w:val="0"/>
          <w:marRight w:val="0"/>
          <w:marTop w:val="0"/>
          <w:marBottom w:val="0"/>
          <w:divBdr>
            <w:top w:val="none" w:sz="0" w:space="0" w:color="auto"/>
            <w:left w:val="none" w:sz="0" w:space="0" w:color="auto"/>
            <w:bottom w:val="none" w:sz="0" w:space="0" w:color="auto"/>
            <w:right w:val="none" w:sz="0" w:space="0" w:color="auto"/>
          </w:divBdr>
        </w:div>
        <w:div w:id="1768695340">
          <w:marLeft w:val="0"/>
          <w:marRight w:val="0"/>
          <w:marTop w:val="0"/>
          <w:marBottom w:val="0"/>
          <w:divBdr>
            <w:top w:val="none" w:sz="0" w:space="0" w:color="auto"/>
            <w:left w:val="none" w:sz="0" w:space="0" w:color="auto"/>
            <w:bottom w:val="none" w:sz="0" w:space="0" w:color="auto"/>
            <w:right w:val="none" w:sz="0" w:space="0" w:color="auto"/>
          </w:divBdr>
        </w:div>
        <w:div w:id="1785533427">
          <w:marLeft w:val="0"/>
          <w:marRight w:val="0"/>
          <w:marTop w:val="0"/>
          <w:marBottom w:val="0"/>
          <w:divBdr>
            <w:top w:val="none" w:sz="0" w:space="0" w:color="auto"/>
            <w:left w:val="none" w:sz="0" w:space="0" w:color="auto"/>
            <w:bottom w:val="none" w:sz="0" w:space="0" w:color="auto"/>
            <w:right w:val="none" w:sz="0" w:space="0" w:color="auto"/>
          </w:divBdr>
        </w:div>
        <w:div w:id="1815828969">
          <w:marLeft w:val="0"/>
          <w:marRight w:val="0"/>
          <w:marTop w:val="0"/>
          <w:marBottom w:val="0"/>
          <w:divBdr>
            <w:top w:val="none" w:sz="0" w:space="0" w:color="auto"/>
            <w:left w:val="none" w:sz="0" w:space="0" w:color="auto"/>
            <w:bottom w:val="none" w:sz="0" w:space="0" w:color="auto"/>
            <w:right w:val="none" w:sz="0" w:space="0" w:color="auto"/>
          </w:divBdr>
        </w:div>
        <w:div w:id="1845895768">
          <w:marLeft w:val="0"/>
          <w:marRight w:val="0"/>
          <w:marTop w:val="0"/>
          <w:marBottom w:val="0"/>
          <w:divBdr>
            <w:top w:val="none" w:sz="0" w:space="0" w:color="auto"/>
            <w:left w:val="none" w:sz="0" w:space="0" w:color="auto"/>
            <w:bottom w:val="none" w:sz="0" w:space="0" w:color="auto"/>
            <w:right w:val="none" w:sz="0" w:space="0" w:color="auto"/>
          </w:divBdr>
        </w:div>
        <w:div w:id="1881092780">
          <w:marLeft w:val="0"/>
          <w:marRight w:val="0"/>
          <w:marTop w:val="0"/>
          <w:marBottom w:val="0"/>
          <w:divBdr>
            <w:top w:val="none" w:sz="0" w:space="0" w:color="auto"/>
            <w:left w:val="none" w:sz="0" w:space="0" w:color="auto"/>
            <w:bottom w:val="none" w:sz="0" w:space="0" w:color="auto"/>
            <w:right w:val="none" w:sz="0" w:space="0" w:color="auto"/>
          </w:divBdr>
        </w:div>
        <w:div w:id="1881280225">
          <w:marLeft w:val="0"/>
          <w:marRight w:val="0"/>
          <w:marTop w:val="0"/>
          <w:marBottom w:val="0"/>
          <w:divBdr>
            <w:top w:val="none" w:sz="0" w:space="0" w:color="auto"/>
            <w:left w:val="none" w:sz="0" w:space="0" w:color="auto"/>
            <w:bottom w:val="none" w:sz="0" w:space="0" w:color="auto"/>
            <w:right w:val="none" w:sz="0" w:space="0" w:color="auto"/>
          </w:divBdr>
        </w:div>
        <w:div w:id="1884974822">
          <w:marLeft w:val="0"/>
          <w:marRight w:val="0"/>
          <w:marTop w:val="0"/>
          <w:marBottom w:val="0"/>
          <w:divBdr>
            <w:top w:val="none" w:sz="0" w:space="0" w:color="auto"/>
            <w:left w:val="none" w:sz="0" w:space="0" w:color="auto"/>
            <w:bottom w:val="none" w:sz="0" w:space="0" w:color="auto"/>
            <w:right w:val="none" w:sz="0" w:space="0" w:color="auto"/>
          </w:divBdr>
        </w:div>
        <w:div w:id="1901750765">
          <w:marLeft w:val="0"/>
          <w:marRight w:val="0"/>
          <w:marTop w:val="0"/>
          <w:marBottom w:val="0"/>
          <w:divBdr>
            <w:top w:val="none" w:sz="0" w:space="0" w:color="auto"/>
            <w:left w:val="none" w:sz="0" w:space="0" w:color="auto"/>
            <w:bottom w:val="none" w:sz="0" w:space="0" w:color="auto"/>
            <w:right w:val="none" w:sz="0" w:space="0" w:color="auto"/>
          </w:divBdr>
        </w:div>
        <w:div w:id="1902592934">
          <w:marLeft w:val="0"/>
          <w:marRight w:val="0"/>
          <w:marTop w:val="0"/>
          <w:marBottom w:val="0"/>
          <w:divBdr>
            <w:top w:val="none" w:sz="0" w:space="0" w:color="auto"/>
            <w:left w:val="none" w:sz="0" w:space="0" w:color="auto"/>
            <w:bottom w:val="none" w:sz="0" w:space="0" w:color="auto"/>
            <w:right w:val="none" w:sz="0" w:space="0" w:color="auto"/>
          </w:divBdr>
        </w:div>
        <w:div w:id="1967469943">
          <w:marLeft w:val="0"/>
          <w:marRight w:val="0"/>
          <w:marTop w:val="0"/>
          <w:marBottom w:val="0"/>
          <w:divBdr>
            <w:top w:val="none" w:sz="0" w:space="0" w:color="auto"/>
            <w:left w:val="none" w:sz="0" w:space="0" w:color="auto"/>
            <w:bottom w:val="none" w:sz="0" w:space="0" w:color="auto"/>
            <w:right w:val="none" w:sz="0" w:space="0" w:color="auto"/>
          </w:divBdr>
        </w:div>
        <w:div w:id="2072924856">
          <w:marLeft w:val="0"/>
          <w:marRight w:val="0"/>
          <w:marTop w:val="0"/>
          <w:marBottom w:val="0"/>
          <w:divBdr>
            <w:top w:val="none" w:sz="0" w:space="0" w:color="auto"/>
            <w:left w:val="none" w:sz="0" w:space="0" w:color="auto"/>
            <w:bottom w:val="none" w:sz="0" w:space="0" w:color="auto"/>
            <w:right w:val="none" w:sz="0" w:space="0" w:color="auto"/>
          </w:divBdr>
        </w:div>
        <w:div w:id="2085644587">
          <w:marLeft w:val="0"/>
          <w:marRight w:val="0"/>
          <w:marTop w:val="0"/>
          <w:marBottom w:val="0"/>
          <w:divBdr>
            <w:top w:val="none" w:sz="0" w:space="0" w:color="auto"/>
            <w:left w:val="none" w:sz="0" w:space="0" w:color="auto"/>
            <w:bottom w:val="none" w:sz="0" w:space="0" w:color="auto"/>
            <w:right w:val="none" w:sz="0" w:space="0" w:color="auto"/>
          </w:divBdr>
        </w:div>
        <w:div w:id="2103140949">
          <w:marLeft w:val="0"/>
          <w:marRight w:val="0"/>
          <w:marTop w:val="0"/>
          <w:marBottom w:val="0"/>
          <w:divBdr>
            <w:top w:val="none" w:sz="0" w:space="0" w:color="auto"/>
            <w:left w:val="none" w:sz="0" w:space="0" w:color="auto"/>
            <w:bottom w:val="none" w:sz="0" w:space="0" w:color="auto"/>
            <w:right w:val="none" w:sz="0" w:space="0" w:color="auto"/>
          </w:divBdr>
        </w:div>
      </w:divsChild>
    </w:div>
    <w:div w:id="1991639252">
      <w:bodyDiv w:val="1"/>
      <w:marLeft w:val="0"/>
      <w:marRight w:val="0"/>
      <w:marTop w:val="0"/>
      <w:marBottom w:val="0"/>
      <w:divBdr>
        <w:top w:val="none" w:sz="0" w:space="0" w:color="auto"/>
        <w:left w:val="none" w:sz="0" w:space="0" w:color="auto"/>
        <w:bottom w:val="none" w:sz="0" w:space="0" w:color="auto"/>
        <w:right w:val="none" w:sz="0" w:space="0" w:color="auto"/>
      </w:divBdr>
    </w:div>
    <w:div w:id="1998221117">
      <w:bodyDiv w:val="1"/>
      <w:marLeft w:val="0"/>
      <w:marRight w:val="0"/>
      <w:marTop w:val="0"/>
      <w:marBottom w:val="0"/>
      <w:divBdr>
        <w:top w:val="none" w:sz="0" w:space="0" w:color="auto"/>
        <w:left w:val="none" w:sz="0" w:space="0" w:color="auto"/>
        <w:bottom w:val="none" w:sz="0" w:space="0" w:color="auto"/>
        <w:right w:val="none" w:sz="0" w:space="0" w:color="auto"/>
      </w:divBdr>
      <w:divsChild>
        <w:div w:id="118651325">
          <w:marLeft w:val="0"/>
          <w:marRight w:val="0"/>
          <w:marTop w:val="0"/>
          <w:marBottom w:val="0"/>
          <w:divBdr>
            <w:top w:val="none" w:sz="0" w:space="0" w:color="auto"/>
            <w:left w:val="none" w:sz="0" w:space="0" w:color="auto"/>
            <w:bottom w:val="none" w:sz="0" w:space="0" w:color="auto"/>
            <w:right w:val="none" w:sz="0" w:space="0" w:color="auto"/>
          </w:divBdr>
        </w:div>
        <w:div w:id="171847429">
          <w:marLeft w:val="0"/>
          <w:marRight w:val="0"/>
          <w:marTop w:val="0"/>
          <w:marBottom w:val="0"/>
          <w:divBdr>
            <w:top w:val="none" w:sz="0" w:space="0" w:color="auto"/>
            <w:left w:val="none" w:sz="0" w:space="0" w:color="auto"/>
            <w:bottom w:val="none" w:sz="0" w:space="0" w:color="auto"/>
            <w:right w:val="none" w:sz="0" w:space="0" w:color="auto"/>
          </w:divBdr>
        </w:div>
        <w:div w:id="835263620">
          <w:marLeft w:val="0"/>
          <w:marRight w:val="0"/>
          <w:marTop w:val="0"/>
          <w:marBottom w:val="0"/>
          <w:divBdr>
            <w:top w:val="none" w:sz="0" w:space="0" w:color="auto"/>
            <w:left w:val="none" w:sz="0" w:space="0" w:color="auto"/>
            <w:bottom w:val="none" w:sz="0" w:space="0" w:color="auto"/>
            <w:right w:val="none" w:sz="0" w:space="0" w:color="auto"/>
          </w:divBdr>
        </w:div>
        <w:div w:id="1137603685">
          <w:marLeft w:val="0"/>
          <w:marRight w:val="0"/>
          <w:marTop w:val="0"/>
          <w:marBottom w:val="0"/>
          <w:divBdr>
            <w:top w:val="none" w:sz="0" w:space="0" w:color="auto"/>
            <w:left w:val="none" w:sz="0" w:space="0" w:color="auto"/>
            <w:bottom w:val="none" w:sz="0" w:space="0" w:color="auto"/>
            <w:right w:val="none" w:sz="0" w:space="0" w:color="auto"/>
          </w:divBdr>
        </w:div>
        <w:div w:id="1227569606">
          <w:marLeft w:val="0"/>
          <w:marRight w:val="0"/>
          <w:marTop w:val="0"/>
          <w:marBottom w:val="0"/>
          <w:divBdr>
            <w:top w:val="none" w:sz="0" w:space="0" w:color="auto"/>
            <w:left w:val="none" w:sz="0" w:space="0" w:color="auto"/>
            <w:bottom w:val="none" w:sz="0" w:space="0" w:color="auto"/>
            <w:right w:val="none" w:sz="0" w:space="0" w:color="auto"/>
          </w:divBdr>
        </w:div>
        <w:div w:id="1355839101">
          <w:marLeft w:val="0"/>
          <w:marRight w:val="0"/>
          <w:marTop w:val="0"/>
          <w:marBottom w:val="0"/>
          <w:divBdr>
            <w:top w:val="none" w:sz="0" w:space="0" w:color="auto"/>
            <w:left w:val="none" w:sz="0" w:space="0" w:color="auto"/>
            <w:bottom w:val="none" w:sz="0" w:space="0" w:color="auto"/>
            <w:right w:val="none" w:sz="0" w:space="0" w:color="auto"/>
          </w:divBdr>
        </w:div>
        <w:div w:id="1508133940">
          <w:marLeft w:val="0"/>
          <w:marRight w:val="0"/>
          <w:marTop w:val="0"/>
          <w:marBottom w:val="0"/>
          <w:divBdr>
            <w:top w:val="none" w:sz="0" w:space="0" w:color="auto"/>
            <w:left w:val="none" w:sz="0" w:space="0" w:color="auto"/>
            <w:bottom w:val="none" w:sz="0" w:space="0" w:color="auto"/>
            <w:right w:val="none" w:sz="0" w:space="0" w:color="auto"/>
          </w:divBdr>
        </w:div>
        <w:div w:id="1613315899">
          <w:marLeft w:val="0"/>
          <w:marRight w:val="0"/>
          <w:marTop w:val="0"/>
          <w:marBottom w:val="0"/>
          <w:divBdr>
            <w:top w:val="none" w:sz="0" w:space="0" w:color="auto"/>
            <w:left w:val="none" w:sz="0" w:space="0" w:color="auto"/>
            <w:bottom w:val="none" w:sz="0" w:space="0" w:color="auto"/>
            <w:right w:val="none" w:sz="0" w:space="0" w:color="auto"/>
          </w:divBdr>
        </w:div>
        <w:div w:id="1997606055">
          <w:marLeft w:val="0"/>
          <w:marRight w:val="0"/>
          <w:marTop w:val="0"/>
          <w:marBottom w:val="0"/>
          <w:divBdr>
            <w:top w:val="none" w:sz="0" w:space="0" w:color="auto"/>
            <w:left w:val="none" w:sz="0" w:space="0" w:color="auto"/>
            <w:bottom w:val="none" w:sz="0" w:space="0" w:color="auto"/>
            <w:right w:val="none" w:sz="0" w:space="0" w:color="auto"/>
          </w:divBdr>
        </w:div>
        <w:div w:id="2025935125">
          <w:marLeft w:val="0"/>
          <w:marRight w:val="0"/>
          <w:marTop w:val="0"/>
          <w:marBottom w:val="0"/>
          <w:divBdr>
            <w:top w:val="none" w:sz="0" w:space="0" w:color="auto"/>
            <w:left w:val="none" w:sz="0" w:space="0" w:color="auto"/>
            <w:bottom w:val="none" w:sz="0" w:space="0" w:color="auto"/>
            <w:right w:val="none" w:sz="0" w:space="0" w:color="auto"/>
          </w:divBdr>
        </w:div>
        <w:div w:id="2067676750">
          <w:marLeft w:val="0"/>
          <w:marRight w:val="0"/>
          <w:marTop w:val="0"/>
          <w:marBottom w:val="0"/>
          <w:divBdr>
            <w:top w:val="none" w:sz="0" w:space="0" w:color="auto"/>
            <w:left w:val="none" w:sz="0" w:space="0" w:color="auto"/>
            <w:bottom w:val="none" w:sz="0" w:space="0" w:color="auto"/>
            <w:right w:val="none" w:sz="0" w:space="0" w:color="auto"/>
          </w:divBdr>
        </w:div>
      </w:divsChild>
    </w:div>
    <w:div w:id="2011759308">
      <w:bodyDiv w:val="1"/>
      <w:marLeft w:val="0"/>
      <w:marRight w:val="0"/>
      <w:marTop w:val="0"/>
      <w:marBottom w:val="0"/>
      <w:divBdr>
        <w:top w:val="none" w:sz="0" w:space="0" w:color="auto"/>
        <w:left w:val="none" w:sz="0" w:space="0" w:color="auto"/>
        <w:bottom w:val="none" w:sz="0" w:space="0" w:color="auto"/>
        <w:right w:val="none" w:sz="0" w:space="0" w:color="auto"/>
      </w:divBdr>
    </w:div>
    <w:div w:id="2027441996">
      <w:bodyDiv w:val="1"/>
      <w:marLeft w:val="0"/>
      <w:marRight w:val="0"/>
      <w:marTop w:val="0"/>
      <w:marBottom w:val="0"/>
      <w:divBdr>
        <w:top w:val="none" w:sz="0" w:space="0" w:color="auto"/>
        <w:left w:val="none" w:sz="0" w:space="0" w:color="auto"/>
        <w:bottom w:val="none" w:sz="0" w:space="0" w:color="auto"/>
        <w:right w:val="none" w:sz="0" w:space="0" w:color="auto"/>
      </w:divBdr>
    </w:div>
    <w:div w:id="2042171529">
      <w:bodyDiv w:val="1"/>
      <w:marLeft w:val="0"/>
      <w:marRight w:val="0"/>
      <w:marTop w:val="0"/>
      <w:marBottom w:val="0"/>
      <w:divBdr>
        <w:top w:val="none" w:sz="0" w:space="0" w:color="auto"/>
        <w:left w:val="none" w:sz="0" w:space="0" w:color="auto"/>
        <w:bottom w:val="none" w:sz="0" w:space="0" w:color="auto"/>
        <w:right w:val="none" w:sz="0" w:space="0" w:color="auto"/>
      </w:divBdr>
    </w:div>
    <w:div w:id="2076782722">
      <w:bodyDiv w:val="1"/>
      <w:marLeft w:val="0"/>
      <w:marRight w:val="0"/>
      <w:marTop w:val="0"/>
      <w:marBottom w:val="0"/>
      <w:divBdr>
        <w:top w:val="none" w:sz="0" w:space="0" w:color="auto"/>
        <w:left w:val="none" w:sz="0" w:space="0" w:color="auto"/>
        <w:bottom w:val="none" w:sz="0" w:space="0" w:color="auto"/>
        <w:right w:val="none" w:sz="0" w:space="0" w:color="auto"/>
      </w:divBdr>
      <w:divsChild>
        <w:div w:id="1180587864">
          <w:marLeft w:val="0"/>
          <w:marRight w:val="0"/>
          <w:marTop w:val="0"/>
          <w:marBottom w:val="0"/>
          <w:divBdr>
            <w:top w:val="none" w:sz="0" w:space="0" w:color="auto"/>
            <w:left w:val="none" w:sz="0" w:space="0" w:color="auto"/>
            <w:bottom w:val="none" w:sz="0" w:space="0" w:color="auto"/>
            <w:right w:val="none" w:sz="0" w:space="0" w:color="auto"/>
          </w:divBdr>
        </w:div>
        <w:div w:id="1762948057">
          <w:marLeft w:val="0"/>
          <w:marRight w:val="0"/>
          <w:marTop w:val="0"/>
          <w:marBottom w:val="0"/>
          <w:divBdr>
            <w:top w:val="none" w:sz="0" w:space="0" w:color="auto"/>
            <w:left w:val="none" w:sz="0" w:space="0" w:color="auto"/>
            <w:bottom w:val="none" w:sz="0" w:space="0" w:color="auto"/>
            <w:right w:val="none" w:sz="0" w:space="0" w:color="auto"/>
          </w:divBdr>
        </w:div>
      </w:divsChild>
    </w:div>
    <w:div w:id="2079352632">
      <w:bodyDiv w:val="1"/>
      <w:marLeft w:val="0"/>
      <w:marRight w:val="0"/>
      <w:marTop w:val="0"/>
      <w:marBottom w:val="0"/>
      <w:divBdr>
        <w:top w:val="none" w:sz="0" w:space="0" w:color="auto"/>
        <w:left w:val="none" w:sz="0" w:space="0" w:color="auto"/>
        <w:bottom w:val="none" w:sz="0" w:space="0" w:color="auto"/>
        <w:right w:val="none" w:sz="0" w:space="0" w:color="auto"/>
      </w:divBdr>
    </w:div>
    <w:div w:id="211998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ean.sano.santana@undp.org" TargetMode="External"/><Relationship Id="rId18" Type="http://schemas.openxmlformats.org/officeDocument/2006/relationships/hyperlink" Target="https://www.undp.org/latin-america/publications/national-lgbti-survey-barbados"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7" Type="http://schemas.openxmlformats.org/officeDocument/2006/relationships/settings" Target="settings.xml"/><Relationship Id="rId12" Type="http://schemas.openxmlformats.org/officeDocument/2006/relationships/hyperlink" Target="mailto:jean.sano.santana@undp.org" TargetMode="External"/><Relationship Id="rId17" Type="http://schemas.openxmlformats.org/officeDocument/2006/relationships/hyperlink" Target="https://www.undp.org/latin-america/publications/being-lgbt-jamaica-national-survey-lesbian-gay-bisexual-and-transgender-persons-jamaica" TargetMode="External"/><Relationship Id="rId25" Type="http://schemas.openxmlformats.org/officeDocument/2006/relationships/hyperlink" Target="https://www.facebook.com/LGBTICaribbean" TargetMode="External"/><Relationship Id="rId2" Type="http://schemas.openxmlformats.org/officeDocument/2006/relationships/customXml" Target="../customXml/item2.xml"/><Relationship Id="rId16" Type="http://schemas.openxmlformats.org/officeDocument/2006/relationships/hyperlink" Target="https://www.undp.org/latin-america/publications/being-lgbt-jamaica-national-survey-lesbian-gay-bisexual-and-transgender-persons-jamaica" TargetMode="External"/><Relationship Id="rId20"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facebook.com/LGBTICaribbean"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www.instagram.com/lgbticaribbean/"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docs.google.com/spreadsheets/d/1ZxlL1Ea2MuiwT1Qep5vFX3AnnlrhOxLr2oXCz9yWUVc/edit?gid=123710644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instagram.com/lgbticaribbean/" TargetMode="External"/><Relationship Id="rId27" Type="http://schemas.openxmlformats.org/officeDocument/2006/relationships/footer" Target="footer3.xml"/><Relationship Id="rId30"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2024-10-01T04:00:00+00:00</DocCoverageEndDate>
    <TaxCatchAll xmlns="e91d5986-7c29-4ed1-8a54-b8fb378ed474" xsi:nil="true"/>
    <FunctionalArea xmlns="d9cf0e28-81d2-4dc7-8b10-820d80ed680d">Programme and Project</FunctionalArea>
    <FileNameDescription xmlns="d9cf0e28-81d2-4dc7-8b10-820d80ed680d">BLIC Biannual Report Oct 2024</FileNameDescription>
    <ProjectNumber xmlns="d9cf0e28-81d2-4dc7-8b10-820d80ed680d">00106385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2024-01-01T05:00:00+00:00</DocCoverageStartDate>
    <FileClassificationMode xmlns="d9cf0e28-81d2-4dc7-8b10-820d80ed680d">Public</FileClassificationMode>
    <OutputNumber xmlns="d9cf0e28-81d2-4dc7-8b10-820d80ed680d">00107155</OutputNumb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239007-F997-44E0-92E3-BC81803D569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6862B14-C0BB-4A6B-B544-F7193D85412D}"/>
</file>

<file path=customXml/itemProps3.xml><?xml version="1.0" encoding="utf-8"?>
<ds:datastoreItem xmlns:ds="http://schemas.openxmlformats.org/officeDocument/2006/customXml" ds:itemID="{9AFDF13A-B070-4C79-B353-6017FF3361B8}">
  <ds:schemaRefs>
    <ds:schemaRef ds:uri="http://schemas.microsoft.com/sharepoint/v3/contenttype/forms"/>
  </ds:schemaRefs>
</ds:datastoreItem>
</file>

<file path=customXml/itemProps4.xml><?xml version="1.0" encoding="utf-8"?>
<ds:datastoreItem xmlns:ds="http://schemas.openxmlformats.org/officeDocument/2006/customXml" ds:itemID="{2DDD905D-DF2D-4BED-81AF-18AC7CD2B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1792</TotalTime>
  <Pages>1</Pages>
  <Words>6047</Words>
  <Characters>34471</Characters>
  <Application>Microsoft Office Word</Application>
  <DocSecurity>4</DocSecurity>
  <Lines>287</Lines>
  <Paragraphs>80</Paragraphs>
  <ScaleCrop>false</ScaleCrop>
  <Company>USAID</Company>
  <LinksUpToDate>false</LinksUpToDate>
  <CharactersWithSpaces>40438</CharactersWithSpaces>
  <SharedDoc>false</SharedDoc>
  <HLinks>
    <vt:vector size="180" baseType="variant">
      <vt:variant>
        <vt:i4>2752547</vt:i4>
      </vt:variant>
      <vt:variant>
        <vt:i4>144</vt:i4>
      </vt:variant>
      <vt:variant>
        <vt:i4>0</vt:i4>
      </vt:variant>
      <vt:variant>
        <vt:i4>5</vt:i4>
      </vt:variant>
      <vt:variant>
        <vt:lpwstr>https://www.facebook.com/LGBTICaribbean</vt:lpwstr>
      </vt:variant>
      <vt:variant>
        <vt:lpwstr/>
      </vt:variant>
      <vt:variant>
        <vt:i4>2752547</vt:i4>
      </vt:variant>
      <vt:variant>
        <vt:i4>141</vt:i4>
      </vt:variant>
      <vt:variant>
        <vt:i4>0</vt:i4>
      </vt:variant>
      <vt:variant>
        <vt:i4>5</vt:i4>
      </vt:variant>
      <vt:variant>
        <vt:lpwstr>https://www.facebook.com/LGBTICaribbean</vt:lpwstr>
      </vt:variant>
      <vt:variant>
        <vt:lpwstr/>
      </vt:variant>
      <vt:variant>
        <vt:i4>5308486</vt:i4>
      </vt:variant>
      <vt:variant>
        <vt:i4>138</vt:i4>
      </vt:variant>
      <vt:variant>
        <vt:i4>0</vt:i4>
      </vt:variant>
      <vt:variant>
        <vt:i4>5</vt:i4>
      </vt:variant>
      <vt:variant>
        <vt:lpwstr>https://www.instagram.com/lgbticaribbean/</vt:lpwstr>
      </vt:variant>
      <vt:variant>
        <vt:lpwstr/>
      </vt:variant>
      <vt:variant>
        <vt:i4>5308486</vt:i4>
      </vt:variant>
      <vt:variant>
        <vt:i4>135</vt:i4>
      </vt:variant>
      <vt:variant>
        <vt:i4>0</vt:i4>
      </vt:variant>
      <vt:variant>
        <vt:i4>5</vt:i4>
      </vt:variant>
      <vt:variant>
        <vt:lpwstr>https://www.instagram.com/lgbticaribbean/</vt:lpwstr>
      </vt:variant>
      <vt:variant>
        <vt:lpwstr/>
      </vt:variant>
      <vt:variant>
        <vt:i4>3080243</vt:i4>
      </vt:variant>
      <vt:variant>
        <vt:i4>132</vt:i4>
      </vt:variant>
      <vt:variant>
        <vt:i4>0</vt:i4>
      </vt:variant>
      <vt:variant>
        <vt:i4>5</vt:i4>
      </vt:variant>
      <vt:variant>
        <vt:lpwstr>https://emea01.safelinks.protection.outlook.com/?url=https%3A%2F%2Ftwitter.com%2FLGBTICaribbean&amp;data=02%7C01%7C%7Cd252646928004182a5d308d624905e8a%7Cb3e5db5e2944483799f57488ace54319%7C0%7C0%7C636736599802664275&amp;sdata=A9Lj8NddkShPZMQ3GfauPIJZI4WvZy51TfdNa0ibgg8%3D&amp;reserved=0</vt:lpwstr>
      </vt:variant>
      <vt:variant>
        <vt:lpwstr/>
      </vt:variant>
      <vt:variant>
        <vt:i4>3080243</vt:i4>
      </vt:variant>
      <vt:variant>
        <vt:i4>129</vt:i4>
      </vt:variant>
      <vt:variant>
        <vt:i4>0</vt:i4>
      </vt:variant>
      <vt:variant>
        <vt:i4>5</vt:i4>
      </vt:variant>
      <vt:variant>
        <vt:lpwstr>https://emea01.safelinks.protection.outlook.com/?url=https%3A%2F%2Ftwitter.com%2FLGBTICaribbean&amp;data=02%7C01%7C%7Cd252646928004182a5d308d624905e8a%7Cb3e5db5e2944483799f57488ace54319%7C0%7C0%7C636736599802664275&amp;sdata=A9Lj8NddkShPZMQ3GfauPIJZI4WvZy51TfdNa0ibgg8%3D&amp;reserved=0</vt:lpwstr>
      </vt:variant>
      <vt:variant>
        <vt:lpwstr/>
      </vt:variant>
      <vt:variant>
        <vt:i4>1376324</vt:i4>
      </vt:variant>
      <vt:variant>
        <vt:i4>126</vt:i4>
      </vt:variant>
      <vt:variant>
        <vt:i4>0</vt:i4>
      </vt:variant>
      <vt:variant>
        <vt:i4>5</vt:i4>
      </vt:variant>
      <vt:variant>
        <vt:lpwstr>https://docs.google.com/spreadsheets/d/1ZxlL1Ea2MuiwT1Qep5vFX3AnnlrhOxLr2oXCz9yWUVc/edit?gid=1237106441</vt:lpwstr>
      </vt:variant>
      <vt:variant>
        <vt:lpwstr>gid=1237106441</vt:lpwstr>
      </vt:variant>
      <vt:variant>
        <vt:i4>2490405</vt:i4>
      </vt:variant>
      <vt:variant>
        <vt:i4>123</vt:i4>
      </vt:variant>
      <vt:variant>
        <vt:i4>0</vt:i4>
      </vt:variant>
      <vt:variant>
        <vt:i4>5</vt:i4>
      </vt:variant>
      <vt:variant>
        <vt:lpwstr>https://www.undp.org/latin-america/publications/national-lgbti-survey-barbados</vt:lpwstr>
      </vt:variant>
      <vt:variant>
        <vt:lpwstr/>
      </vt:variant>
      <vt:variant>
        <vt:i4>6553718</vt:i4>
      </vt:variant>
      <vt:variant>
        <vt:i4>120</vt:i4>
      </vt:variant>
      <vt:variant>
        <vt:i4>0</vt:i4>
      </vt:variant>
      <vt:variant>
        <vt:i4>5</vt:i4>
      </vt:variant>
      <vt:variant>
        <vt:lpwstr>https://www.undp.org/latin-america/publications/being-lgbt-jamaica-national-survey-lesbian-gay-bisexual-and-transgender-persons-jamaica</vt:lpwstr>
      </vt:variant>
      <vt:variant>
        <vt:lpwstr/>
      </vt:variant>
      <vt:variant>
        <vt:i4>6553718</vt:i4>
      </vt:variant>
      <vt:variant>
        <vt:i4>117</vt:i4>
      </vt:variant>
      <vt:variant>
        <vt:i4>0</vt:i4>
      </vt:variant>
      <vt:variant>
        <vt:i4>5</vt:i4>
      </vt:variant>
      <vt:variant>
        <vt:lpwstr>https://www.undp.org/latin-america/publications/being-lgbt-jamaica-national-survey-lesbian-gay-bisexual-and-transgender-persons-jamaica</vt:lpwstr>
      </vt:variant>
      <vt:variant>
        <vt:lpwstr/>
      </vt:variant>
      <vt:variant>
        <vt:i4>1703984</vt:i4>
      </vt:variant>
      <vt:variant>
        <vt:i4>110</vt:i4>
      </vt:variant>
      <vt:variant>
        <vt:i4>0</vt:i4>
      </vt:variant>
      <vt:variant>
        <vt:i4>5</vt:i4>
      </vt:variant>
      <vt:variant>
        <vt:lpwstr/>
      </vt:variant>
      <vt:variant>
        <vt:lpwstr>_Toc181113179</vt:lpwstr>
      </vt:variant>
      <vt:variant>
        <vt:i4>1703984</vt:i4>
      </vt:variant>
      <vt:variant>
        <vt:i4>104</vt:i4>
      </vt:variant>
      <vt:variant>
        <vt:i4>0</vt:i4>
      </vt:variant>
      <vt:variant>
        <vt:i4>5</vt:i4>
      </vt:variant>
      <vt:variant>
        <vt:lpwstr/>
      </vt:variant>
      <vt:variant>
        <vt:lpwstr>_Toc181113178</vt:lpwstr>
      </vt:variant>
      <vt:variant>
        <vt:i4>1703984</vt:i4>
      </vt:variant>
      <vt:variant>
        <vt:i4>98</vt:i4>
      </vt:variant>
      <vt:variant>
        <vt:i4>0</vt:i4>
      </vt:variant>
      <vt:variant>
        <vt:i4>5</vt:i4>
      </vt:variant>
      <vt:variant>
        <vt:lpwstr/>
      </vt:variant>
      <vt:variant>
        <vt:lpwstr>_Toc181113177</vt:lpwstr>
      </vt:variant>
      <vt:variant>
        <vt:i4>1703984</vt:i4>
      </vt:variant>
      <vt:variant>
        <vt:i4>92</vt:i4>
      </vt:variant>
      <vt:variant>
        <vt:i4>0</vt:i4>
      </vt:variant>
      <vt:variant>
        <vt:i4>5</vt:i4>
      </vt:variant>
      <vt:variant>
        <vt:lpwstr/>
      </vt:variant>
      <vt:variant>
        <vt:lpwstr>_Toc181113176</vt:lpwstr>
      </vt:variant>
      <vt:variant>
        <vt:i4>1703984</vt:i4>
      </vt:variant>
      <vt:variant>
        <vt:i4>86</vt:i4>
      </vt:variant>
      <vt:variant>
        <vt:i4>0</vt:i4>
      </vt:variant>
      <vt:variant>
        <vt:i4>5</vt:i4>
      </vt:variant>
      <vt:variant>
        <vt:lpwstr/>
      </vt:variant>
      <vt:variant>
        <vt:lpwstr>_Toc181113175</vt:lpwstr>
      </vt:variant>
      <vt:variant>
        <vt:i4>1703984</vt:i4>
      </vt:variant>
      <vt:variant>
        <vt:i4>80</vt:i4>
      </vt:variant>
      <vt:variant>
        <vt:i4>0</vt:i4>
      </vt:variant>
      <vt:variant>
        <vt:i4>5</vt:i4>
      </vt:variant>
      <vt:variant>
        <vt:lpwstr/>
      </vt:variant>
      <vt:variant>
        <vt:lpwstr>_Toc181113174</vt:lpwstr>
      </vt:variant>
      <vt:variant>
        <vt:i4>1703984</vt:i4>
      </vt:variant>
      <vt:variant>
        <vt:i4>74</vt:i4>
      </vt:variant>
      <vt:variant>
        <vt:i4>0</vt:i4>
      </vt:variant>
      <vt:variant>
        <vt:i4>5</vt:i4>
      </vt:variant>
      <vt:variant>
        <vt:lpwstr/>
      </vt:variant>
      <vt:variant>
        <vt:lpwstr>_Toc181113173</vt:lpwstr>
      </vt:variant>
      <vt:variant>
        <vt:i4>1703984</vt:i4>
      </vt:variant>
      <vt:variant>
        <vt:i4>68</vt:i4>
      </vt:variant>
      <vt:variant>
        <vt:i4>0</vt:i4>
      </vt:variant>
      <vt:variant>
        <vt:i4>5</vt:i4>
      </vt:variant>
      <vt:variant>
        <vt:lpwstr/>
      </vt:variant>
      <vt:variant>
        <vt:lpwstr>_Toc181113172</vt:lpwstr>
      </vt:variant>
      <vt:variant>
        <vt:i4>1703984</vt:i4>
      </vt:variant>
      <vt:variant>
        <vt:i4>62</vt:i4>
      </vt:variant>
      <vt:variant>
        <vt:i4>0</vt:i4>
      </vt:variant>
      <vt:variant>
        <vt:i4>5</vt:i4>
      </vt:variant>
      <vt:variant>
        <vt:lpwstr/>
      </vt:variant>
      <vt:variant>
        <vt:lpwstr>_Toc181113171</vt:lpwstr>
      </vt:variant>
      <vt:variant>
        <vt:i4>1703984</vt:i4>
      </vt:variant>
      <vt:variant>
        <vt:i4>56</vt:i4>
      </vt:variant>
      <vt:variant>
        <vt:i4>0</vt:i4>
      </vt:variant>
      <vt:variant>
        <vt:i4>5</vt:i4>
      </vt:variant>
      <vt:variant>
        <vt:lpwstr/>
      </vt:variant>
      <vt:variant>
        <vt:lpwstr>_Toc181113170</vt:lpwstr>
      </vt:variant>
      <vt:variant>
        <vt:i4>1769520</vt:i4>
      </vt:variant>
      <vt:variant>
        <vt:i4>50</vt:i4>
      </vt:variant>
      <vt:variant>
        <vt:i4>0</vt:i4>
      </vt:variant>
      <vt:variant>
        <vt:i4>5</vt:i4>
      </vt:variant>
      <vt:variant>
        <vt:lpwstr/>
      </vt:variant>
      <vt:variant>
        <vt:lpwstr>_Toc181113169</vt:lpwstr>
      </vt:variant>
      <vt:variant>
        <vt:i4>1769520</vt:i4>
      </vt:variant>
      <vt:variant>
        <vt:i4>44</vt:i4>
      </vt:variant>
      <vt:variant>
        <vt:i4>0</vt:i4>
      </vt:variant>
      <vt:variant>
        <vt:i4>5</vt:i4>
      </vt:variant>
      <vt:variant>
        <vt:lpwstr/>
      </vt:variant>
      <vt:variant>
        <vt:lpwstr>_Toc181113168</vt:lpwstr>
      </vt:variant>
      <vt:variant>
        <vt:i4>1769520</vt:i4>
      </vt:variant>
      <vt:variant>
        <vt:i4>38</vt:i4>
      </vt:variant>
      <vt:variant>
        <vt:i4>0</vt:i4>
      </vt:variant>
      <vt:variant>
        <vt:i4>5</vt:i4>
      </vt:variant>
      <vt:variant>
        <vt:lpwstr/>
      </vt:variant>
      <vt:variant>
        <vt:lpwstr>_Toc181113167</vt:lpwstr>
      </vt:variant>
      <vt:variant>
        <vt:i4>1769520</vt:i4>
      </vt:variant>
      <vt:variant>
        <vt:i4>32</vt:i4>
      </vt:variant>
      <vt:variant>
        <vt:i4>0</vt:i4>
      </vt:variant>
      <vt:variant>
        <vt:i4>5</vt:i4>
      </vt:variant>
      <vt:variant>
        <vt:lpwstr/>
      </vt:variant>
      <vt:variant>
        <vt:lpwstr>_Toc181113166</vt:lpwstr>
      </vt:variant>
      <vt:variant>
        <vt:i4>1769520</vt:i4>
      </vt:variant>
      <vt:variant>
        <vt:i4>26</vt:i4>
      </vt:variant>
      <vt:variant>
        <vt:i4>0</vt:i4>
      </vt:variant>
      <vt:variant>
        <vt:i4>5</vt:i4>
      </vt:variant>
      <vt:variant>
        <vt:lpwstr/>
      </vt:variant>
      <vt:variant>
        <vt:lpwstr>_Toc181113165</vt:lpwstr>
      </vt:variant>
      <vt:variant>
        <vt:i4>1769520</vt:i4>
      </vt:variant>
      <vt:variant>
        <vt:i4>20</vt:i4>
      </vt:variant>
      <vt:variant>
        <vt:i4>0</vt:i4>
      </vt:variant>
      <vt:variant>
        <vt:i4>5</vt:i4>
      </vt:variant>
      <vt:variant>
        <vt:lpwstr/>
      </vt:variant>
      <vt:variant>
        <vt:lpwstr>_Toc181113164</vt:lpwstr>
      </vt:variant>
      <vt:variant>
        <vt:i4>1769520</vt:i4>
      </vt:variant>
      <vt:variant>
        <vt:i4>14</vt:i4>
      </vt:variant>
      <vt:variant>
        <vt:i4>0</vt:i4>
      </vt:variant>
      <vt:variant>
        <vt:i4>5</vt:i4>
      </vt:variant>
      <vt:variant>
        <vt:lpwstr/>
      </vt:variant>
      <vt:variant>
        <vt:lpwstr>_Toc181113163</vt:lpwstr>
      </vt:variant>
      <vt:variant>
        <vt:i4>1769520</vt:i4>
      </vt:variant>
      <vt:variant>
        <vt:i4>8</vt:i4>
      </vt:variant>
      <vt:variant>
        <vt:i4>0</vt:i4>
      </vt:variant>
      <vt:variant>
        <vt:i4>5</vt:i4>
      </vt:variant>
      <vt:variant>
        <vt:lpwstr/>
      </vt:variant>
      <vt:variant>
        <vt:lpwstr>_Toc181113162</vt:lpwstr>
      </vt:variant>
      <vt:variant>
        <vt:i4>1769520</vt:i4>
      </vt:variant>
      <vt:variant>
        <vt:i4>2</vt:i4>
      </vt:variant>
      <vt:variant>
        <vt:i4>0</vt:i4>
      </vt:variant>
      <vt:variant>
        <vt:i4>5</vt:i4>
      </vt:variant>
      <vt:variant>
        <vt:lpwstr/>
      </vt:variant>
      <vt:variant>
        <vt:lpwstr>_Toc181113161</vt:lpwstr>
      </vt:variant>
      <vt:variant>
        <vt:i4>1638456</vt:i4>
      </vt:variant>
      <vt:variant>
        <vt:i4>0</vt:i4>
      </vt:variant>
      <vt:variant>
        <vt:i4>0</vt:i4>
      </vt:variant>
      <vt:variant>
        <vt:i4>5</vt:i4>
      </vt:variant>
      <vt:variant>
        <vt:lpwstr>mailto:jean.sano.santana@undp.org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BLIC Biannual Report Oct 2024</dc:title>
  <dc:subject/>
  <dc:creator>USAID</dc:creator>
  <cp:keywords/>
  <dc:description/>
  <cp:lastModifiedBy>Jean Sano</cp:lastModifiedBy>
  <cp:revision>662</cp:revision>
  <cp:lastPrinted>2012-10-10T16:44:00Z</cp:lastPrinted>
  <dcterms:created xsi:type="dcterms:W3CDTF">2024-05-30T20:01:00Z</dcterms:created>
  <dcterms:modified xsi:type="dcterms:W3CDTF">2024-10-30T19:55:00Z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10b15c5debb393a464db286233be8fc8dc8e6cfe9694642d7a5734310dd4cfba</vt:lpwstr>
  </property>
</Properties>
</file>